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EB1530">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E5342">
                <w:rPr>
                  <w:b/>
                </w:rPr>
                <w:t>2022-14/68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E5342">
                <w:rPr>
                  <w:b/>
                </w:rPr>
                <w:t>ULAŞIM HİZMETLERİ MÜDÜRLÜĞÜ</w:t>
              </w:r>
            </w:fldSimple>
          </w:p>
        </w:tc>
      </w:tr>
      <w:tr w:rsidR="00271E31" w:rsidTr="00EB1530">
        <w:trPr>
          <w:trHeight w:val="298"/>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E5342">
                <w:rPr>
                  <w:b/>
                </w:rPr>
                <w:t>05/10/2022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E534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EE5342">
                <w:rPr>
                  <w:b/>
                </w:rPr>
                <w:t>ÖZEL HALK OTOBÜSLERİNİN PLAKA TESCİLLERİNDE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proofErr w:type="gramStart"/>
      <w:r w:rsidR="007743B4" w:rsidRPr="007743B4">
        <w:rPr>
          <w:b/>
        </w:rPr>
        <w:t xml:space="preserve">Karadeniz Ereğli Belediye Meclisi bugün saat 10.30’da Meclis Başkanı </w:t>
      </w:r>
      <w:r w:rsidR="007743B4">
        <w:rPr>
          <w:b/>
        </w:rPr>
        <w:t xml:space="preserve">                 </w:t>
      </w:r>
      <w:r w:rsidR="007743B4" w:rsidRPr="007743B4">
        <w:rPr>
          <w:b/>
        </w:rPr>
        <w:t xml:space="preserve">Halil POSBIYIK’ın Başkanlığında; Üye Emrah Karaarslan, Satılmış Yiğit, </w:t>
      </w:r>
      <w:r w:rsidR="007743B4">
        <w:rPr>
          <w:b/>
        </w:rPr>
        <w:t xml:space="preserve">              </w:t>
      </w:r>
      <w:r w:rsidR="007743B4" w:rsidRPr="007743B4">
        <w:rPr>
          <w:b/>
        </w:rPr>
        <w:t xml:space="preserve">Barbaros Hayrettin Tabak, Haluk Okur, Yaşare Aydın, </w:t>
      </w:r>
      <w:r w:rsidR="009E6DD8" w:rsidRPr="007743B4">
        <w:rPr>
          <w:b/>
        </w:rPr>
        <w:t>Cengiz Güneş</w:t>
      </w:r>
      <w:r w:rsidR="009E6DD8">
        <w:rPr>
          <w:b/>
        </w:rPr>
        <w:t>,</w:t>
      </w:r>
      <w:r w:rsidR="009E6DD8" w:rsidRPr="007743B4">
        <w:rPr>
          <w:b/>
        </w:rPr>
        <w:t xml:space="preserve"> </w:t>
      </w:r>
      <w:r w:rsidR="007743B4" w:rsidRPr="007743B4">
        <w:rPr>
          <w:b/>
        </w:rPr>
        <w:t xml:space="preserve">Tarkan Atik, </w:t>
      </w:r>
      <w:r w:rsidR="007743B4">
        <w:rPr>
          <w:b/>
        </w:rPr>
        <w:t xml:space="preserve">                           </w:t>
      </w:r>
      <w:r w:rsidR="007743B4" w:rsidRPr="007743B4">
        <w:rPr>
          <w:b/>
        </w:rPr>
        <w:t>Naciye Tozkoparan, Fikret Aydeniz, Mehmet Tayyar Mendeş,</w:t>
      </w:r>
      <w:r w:rsidR="007743B4">
        <w:rPr>
          <w:b/>
        </w:rPr>
        <w:t xml:space="preserve"> </w:t>
      </w:r>
      <w:r w:rsidR="007743B4" w:rsidRPr="007743B4">
        <w:rPr>
          <w:b/>
        </w:rPr>
        <w:t xml:space="preserve">Aydın Demirci, </w:t>
      </w:r>
      <w:r w:rsidR="009E6DD8">
        <w:rPr>
          <w:b/>
        </w:rPr>
        <w:t xml:space="preserve">               </w:t>
      </w:r>
      <w:r w:rsidR="007743B4" w:rsidRPr="007743B4">
        <w:rPr>
          <w:b/>
        </w:rPr>
        <w:t>Çetin Günce, Yılmaz Partlak, Erkan Mutlu, Mehmet Akçakaya,</w:t>
      </w:r>
      <w:r w:rsidR="007743B4">
        <w:rPr>
          <w:b/>
        </w:rPr>
        <w:t xml:space="preserve"> </w:t>
      </w:r>
      <w:r w:rsidR="007743B4" w:rsidRPr="007743B4">
        <w:rPr>
          <w:b/>
        </w:rPr>
        <w:t>Osman Yeniköy, Gökhan Günay,</w:t>
      </w:r>
      <w:r w:rsidR="007743B4">
        <w:rPr>
          <w:b/>
        </w:rPr>
        <w:t xml:space="preserve">  </w:t>
      </w:r>
      <w:r w:rsidR="007743B4" w:rsidRPr="007743B4">
        <w:rPr>
          <w:b/>
        </w:rPr>
        <w:t>Baki Erdoğan,</w:t>
      </w:r>
      <w:r w:rsidR="007743B4">
        <w:rPr>
          <w:b/>
        </w:rPr>
        <w:t xml:space="preserve"> </w:t>
      </w:r>
      <w:r w:rsidR="007743B4" w:rsidRPr="007743B4">
        <w:rPr>
          <w:b/>
          <w:bCs/>
        </w:rPr>
        <w:t xml:space="preserve">Mustafa Kocatürk,  </w:t>
      </w:r>
      <w:r w:rsidR="007743B4" w:rsidRPr="007743B4">
        <w:rPr>
          <w:b/>
        </w:rPr>
        <w:t xml:space="preserve">Fuat Ulaş, Mustafa Kumaş, </w:t>
      </w:r>
      <w:r w:rsidR="009E6DD8">
        <w:rPr>
          <w:b/>
        </w:rPr>
        <w:t xml:space="preserve">         </w:t>
      </w:r>
      <w:r w:rsidR="007743B4" w:rsidRPr="007743B4">
        <w:rPr>
          <w:b/>
          <w:bCs/>
        </w:rPr>
        <w:t>Yüksel Başkan,</w:t>
      </w:r>
      <w:r w:rsidR="007743B4" w:rsidRPr="007743B4">
        <w:rPr>
          <w:b/>
        </w:rPr>
        <w:t xml:space="preserve"> Yahya Çakır, Gülsemin Hasçelik, Ayhan Erol</w:t>
      </w:r>
      <w:r w:rsidR="009E6DD8">
        <w:rPr>
          <w:b/>
        </w:rPr>
        <w:t xml:space="preserve"> ve Sertan Kuzu</w:t>
      </w:r>
      <w:r w:rsidR="007743B4" w:rsidRPr="007743B4">
        <w:rPr>
          <w:b/>
        </w:rPr>
        <w:t>’</w:t>
      </w:r>
      <w:r w:rsidR="009E6DD8">
        <w:rPr>
          <w:b/>
        </w:rPr>
        <w:t>n</w:t>
      </w:r>
      <w:r w:rsidR="007743B4" w:rsidRPr="007743B4">
        <w:rPr>
          <w:b/>
        </w:rPr>
        <w:t xml:space="preserve">un iştiraki ile toplandı. </w:t>
      </w:r>
      <w:proofErr w:type="gramEnd"/>
      <w:r w:rsidR="007743B4" w:rsidRPr="007743B4">
        <w:rPr>
          <w:b/>
        </w:rPr>
        <w:t>Üyeler</w:t>
      </w:r>
      <w:r w:rsidR="009E6DD8">
        <w:rPr>
          <w:b/>
        </w:rPr>
        <w:t xml:space="preserve"> </w:t>
      </w:r>
      <w:r w:rsidR="009E6DD8" w:rsidRPr="007743B4">
        <w:rPr>
          <w:b/>
        </w:rPr>
        <w:t>Gönül Çelik,</w:t>
      </w:r>
      <w:r w:rsidR="009E6DD8">
        <w:rPr>
          <w:b/>
        </w:rPr>
        <w:t xml:space="preserve"> </w:t>
      </w:r>
      <w:r w:rsidR="009E6DD8" w:rsidRPr="007743B4">
        <w:rPr>
          <w:b/>
          <w:bCs/>
        </w:rPr>
        <w:t>Numan Korkmaz</w:t>
      </w:r>
      <w:r w:rsidR="007743B4" w:rsidRPr="007743B4">
        <w:rPr>
          <w:b/>
        </w:rPr>
        <w:t>, Zafer Hüseyin Durmaz</w:t>
      </w:r>
      <w:r w:rsidR="009E6DD8">
        <w:rPr>
          <w:b/>
        </w:rPr>
        <w:t xml:space="preserve">, </w:t>
      </w:r>
      <w:r w:rsidR="009E6DD8" w:rsidRPr="007743B4">
        <w:rPr>
          <w:b/>
        </w:rPr>
        <w:t>Zafer Yalman</w:t>
      </w:r>
      <w:r w:rsidR="007743B4" w:rsidRPr="007743B4">
        <w:rPr>
          <w:b/>
        </w:rPr>
        <w:t xml:space="preserve"> ve </w:t>
      </w:r>
      <w:r w:rsidR="009E6DD8" w:rsidRPr="007743B4">
        <w:rPr>
          <w:b/>
        </w:rPr>
        <w:t>Kürşat Yağız</w:t>
      </w:r>
      <w:r w:rsidR="007743B4" w:rsidRPr="007743B4">
        <w:rPr>
          <w:b/>
        </w:rPr>
        <w:t xml:space="preserve"> toplantıya katılmadı.</w:t>
      </w:r>
    </w:p>
    <w:p w:rsidR="00EB1530" w:rsidRDefault="00EB1530" w:rsidP="002E584E">
      <w:pPr>
        <w:jc w:val="both"/>
        <w:rPr>
          <w:b/>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9E6DD8">
        <w:rPr>
          <w:b/>
        </w:rPr>
        <w:t>Ekim</w:t>
      </w:r>
      <w:r w:rsidR="00B2738F">
        <w:rPr>
          <w:b/>
        </w:rPr>
        <w:t>/</w:t>
      </w:r>
      <w:r w:rsidR="002E584E">
        <w:rPr>
          <w:b/>
        </w:rPr>
        <w:t>20</w:t>
      </w:r>
      <w:r w:rsidR="00857E54">
        <w:rPr>
          <w:b/>
        </w:rPr>
        <w:t>2</w:t>
      </w:r>
      <w:r w:rsidR="004D2FEF">
        <w:rPr>
          <w:b/>
        </w:rPr>
        <w:t>2</w:t>
      </w:r>
      <w:r w:rsidR="002E584E">
        <w:rPr>
          <w:b/>
        </w:rPr>
        <w:t xml:space="preserve"> aylık toplantı döneminin </w:t>
      </w:r>
      <w:r w:rsidR="007743B4">
        <w:rPr>
          <w:b/>
        </w:rPr>
        <w:t>1</w:t>
      </w:r>
      <w:r w:rsidR="002E584E">
        <w:rPr>
          <w:b/>
        </w:rPr>
        <w:t xml:space="preserve">.birleşiminin, </w:t>
      </w:r>
      <w:r w:rsidR="003B4AC1">
        <w:rPr>
          <w:b/>
        </w:rPr>
        <w:t>1</w:t>
      </w:r>
      <w:r w:rsidR="002E584E">
        <w:rPr>
          <w:b/>
        </w:rPr>
        <w:t>.oturumunda;</w:t>
      </w:r>
    </w:p>
    <w:p w:rsidR="00EB1530" w:rsidRDefault="004B16C1" w:rsidP="00EB1530">
      <w:pPr>
        <w:pStyle w:val="NormalWeb"/>
        <w:shd w:val="clear" w:color="auto" w:fill="FFFFFF"/>
        <w:tabs>
          <w:tab w:val="left" w:pos="709"/>
        </w:tabs>
        <w:jc w:val="both"/>
        <w:rPr>
          <w:b/>
          <w:bCs/>
        </w:rPr>
      </w:pPr>
      <w:r>
        <w:rPr>
          <w:b/>
          <w:bCs/>
        </w:rPr>
        <w:tab/>
        <w:t xml:space="preserve"> </w:t>
      </w:r>
      <w:r w:rsidR="00EB1530">
        <w:rPr>
          <w:b/>
          <w:bCs/>
        </w:rPr>
        <w:t xml:space="preserve">Gündemin </w:t>
      </w:r>
      <w:r w:rsidR="00EB1530" w:rsidRPr="00EB1530">
        <w:rPr>
          <w:b/>
          <w:bCs/>
        </w:rPr>
        <w:t>İKİNCİ</w:t>
      </w:r>
      <w:r w:rsidR="00EB1530">
        <w:rPr>
          <w:b/>
          <w:bCs/>
        </w:rPr>
        <w:t xml:space="preserve"> maddesi gereğince; İlçemizde bulunan mevcut özel halk otobüslerinin plaka tescillerinde değişiklik yapılması konusu incelenmek üzere Hukuk İşleri Komisyonuna havale edilmiş olup, komisyon gerekli incelemelerini yaparak hazırlamış olduğu raporunu Başkanlığıma tevdii etmiş bulunmaktadır. Komisyon </w:t>
      </w:r>
      <w:proofErr w:type="gramStart"/>
      <w:r w:rsidR="00EB1530">
        <w:rPr>
          <w:b/>
          <w:bCs/>
        </w:rPr>
        <w:t>raporu</w:t>
      </w:r>
      <w:proofErr w:type="gramEnd"/>
      <w:r w:rsidR="00EB1530">
        <w:rPr>
          <w:b/>
          <w:bCs/>
        </w:rPr>
        <w:t xml:space="preserve"> okundu.</w:t>
      </w:r>
    </w:p>
    <w:p w:rsidR="00EB1530" w:rsidRDefault="00EB1530" w:rsidP="00EB1530">
      <w:pPr>
        <w:jc w:val="both"/>
        <w:outlineLvl w:val="0"/>
        <w:rPr>
          <w:b/>
        </w:rPr>
      </w:pPr>
      <w:r>
        <w:rPr>
          <w:b/>
          <w:bCs/>
        </w:rPr>
        <w:tab/>
      </w:r>
      <w:r>
        <w:rPr>
          <w:b/>
        </w:rPr>
        <w:t>Yapılan müzakere neticesinde;</w:t>
      </w:r>
    </w:p>
    <w:p w:rsidR="00FD5D83" w:rsidRDefault="00FD5D83" w:rsidP="00EB1530">
      <w:pPr>
        <w:jc w:val="both"/>
        <w:outlineLvl w:val="0"/>
        <w:rPr>
          <w:b/>
        </w:rPr>
      </w:pPr>
    </w:p>
    <w:p w:rsidR="00EB1530" w:rsidRDefault="00EB1530" w:rsidP="00EB1530">
      <w:pPr>
        <w:jc w:val="both"/>
        <w:outlineLvl w:val="0"/>
        <w:rPr>
          <w:b/>
        </w:rPr>
      </w:pPr>
      <w:r>
        <w:rPr>
          <w:b/>
        </w:rPr>
        <w:tab/>
        <w:t xml:space="preserve">İçişleri Bakanlığı Emniyet Genel Müdürlüğünün 17.02.2022 tarihli ve </w:t>
      </w:r>
      <w:proofErr w:type="gramStart"/>
      <w:r>
        <w:rPr>
          <w:b/>
        </w:rPr>
        <w:t>2022021609330587792</w:t>
      </w:r>
      <w:proofErr w:type="gramEnd"/>
      <w:r>
        <w:rPr>
          <w:b/>
        </w:rPr>
        <w:t xml:space="preserve"> sayılı yazı ve İçişleri Bakanlığı İller İdaresi Genel Müdürlüğünün 23.02.2022 tarih ve E-23635644-249-25257 sayılı yazılarında Türkiye genelinde hizmet veren özel halk otobüsleri tanımının standardizasyonun sağlanması amacıyla özel halk otobüsleri için (HO)harf grubundan plaka düzenlenmesi talebi ilgili yazı ile bildirilmiştir. Satış, Devir ve Tescil hizmetlerinin yürütülmesi hakkında yönetmeliğin 34. Maddesinin 2. Fıkrasında “Tescil plakaları, İçişleri Bakanlığının görüşü alınmak suretiyle Türkiye Noterler Birliği tarafından belirlenecek listedeki il kod numaraları, harf ve rakam gruplarından sıra esasına göre tahsis edilir.” Ayrıca anılan yönetmeliğin aynı maddesinin 4. Fıkrasında “(</w:t>
      </w:r>
      <w:proofErr w:type="gramStart"/>
      <w:r>
        <w:rPr>
          <w:b/>
        </w:rPr>
        <w:t>….</w:t>
      </w:r>
      <w:proofErr w:type="gramEnd"/>
      <w:r>
        <w:rPr>
          <w:b/>
        </w:rPr>
        <w:t>) UKOME veya trafik komisyonlarından karar almak şartıyla belirlenecek harf gruplarından plaka verilebilir. Bu şekilde belirlenen harf ve rakam grupları Türkiye Noterler Birliğine bildirilir.” Hükümleri yer almaktadır.</w:t>
      </w:r>
    </w:p>
    <w:p w:rsidR="00FD5D83" w:rsidRDefault="00FD5D83" w:rsidP="00EB1530">
      <w:pPr>
        <w:jc w:val="both"/>
        <w:outlineLvl w:val="0"/>
        <w:rPr>
          <w:b/>
        </w:rPr>
      </w:pPr>
    </w:p>
    <w:p w:rsidR="00EB1530" w:rsidRDefault="00EB1530" w:rsidP="00EB1530">
      <w:pPr>
        <w:jc w:val="both"/>
        <w:outlineLvl w:val="0"/>
        <w:rPr>
          <w:b/>
        </w:rPr>
      </w:pPr>
      <w:r>
        <w:rPr>
          <w:b/>
        </w:rPr>
        <w:t>        </w:t>
      </w:r>
      <w:r>
        <w:rPr>
          <w:b/>
        </w:rPr>
        <w:tab/>
        <w:t xml:space="preserve">Halk otobüsleri için ülke genelinde (HO) harf grubundan plaka düzenlenmesi talebi uygulamada yeknesaklığın sağlanması amacıyla Bakanlıkça uygun değerlendirilmiş olup </w:t>
      </w:r>
      <w:proofErr w:type="gramStart"/>
      <w:r>
        <w:rPr>
          <w:b/>
        </w:rPr>
        <w:t>mezkur</w:t>
      </w:r>
      <w:proofErr w:type="gramEnd"/>
      <w:r>
        <w:rPr>
          <w:b/>
        </w:rPr>
        <w:t xml:space="preserve"> yönetmelik hükümleri doğrultusunda UKOME veya trafik komisyonlarından karar almak suretiyle iş ve işlemlerin gerçekleştirilmesi ve Türkiye Noterler Birliğine bildirilmesi gerektiği belirtilmiştir.</w:t>
      </w:r>
    </w:p>
    <w:p w:rsidR="00FD5D83" w:rsidRDefault="00FD5D83" w:rsidP="00EB1530">
      <w:pPr>
        <w:jc w:val="both"/>
        <w:outlineLvl w:val="0"/>
        <w:rPr>
          <w:b/>
        </w:rPr>
      </w:pPr>
    </w:p>
    <w:p w:rsidR="00FD5D83" w:rsidRDefault="00FD5D83" w:rsidP="00EB1530">
      <w:pPr>
        <w:jc w:val="both"/>
        <w:outlineLvl w:val="0"/>
        <w:rPr>
          <w:b/>
        </w:rPr>
      </w:pPr>
    </w:p>
    <w:p w:rsidR="00EB1530" w:rsidRDefault="00EB1530" w:rsidP="00EB1530">
      <w:pPr>
        <w:jc w:val="both"/>
        <w:outlineLvl w:val="0"/>
        <w:rPr>
          <w:b/>
        </w:rPr>
      </w:pPr>
      <w:r>
        <w:rPr>
          <w:b/>
        </w:rPr>
        <w:lastRenderedPageBreak/>
        <w:t>        </w:t>
      </w:r>
      <w:r>
        <w:rPr>
          <w:b/>
        </w:rPr>
        <w:tab/>
        <w:t xml:space="preserve">Bu doğrultuda İl Trafik Komisyonu’nun 15/06/2022 tarih ve 2002/26 sayılı kararı ile 2918 Sayılı Karayolları Trafik Kanunu’nun 12. Maddesi, bağlı yönetmeliğin 17 ve 18. Maddeleri, 4925 Sayılı Taşıma Kanunu ve bağlı Taşıma Yönetmeliği, 5393 Sayılı Belediye Kanunu, Ulaştırma ve Altyapı Bakanlığı Karayolu Düzenleme Genel Müdürlüğünün 02.04.2019 tarih ve 27671623-2449-E25841 sayılı genelgesi, Karayolları Trafik Yönetmeliğinin 55. Maddesi, İçişleri Bakanlığı İller İdaresi Genel Müdürlüğünün 23.02.2022 tarih ve E-23635644-249-25257 sayılı yazısına istinaden; HO plakaların ilçelere göre dağılımı yapılmış ve </w:t>
      </w:r>
      <w:proofErr w:type="gramStart"/>
      <w:r>
        <w:rPr>
          <w:b/>
        </w:rPr>
        <w:t>Kdz.Ereğli</w:t>
      </w:r>
      <w:proofErr w:type="gramEnd"/>
      <w:r>
        <w:rPr>
          <w:b/>
        </w:rPr>
        <w:t xml:space="preserve"> için 67 HO 6000-67 HO 6499 (6499 dahil 500 adet ) plaka aralığında tahsis edilme kararı alınmıştır.</w:t>
      </w:r>
    </w:p>
    <w:p w:rsidR="0005060C" w:rsidRDefault="0005060C" w:rsidP="00EB1530">
      <w:pPr>
        <w:jc w:val="both"/>
        <w:outlineLvl w:val="0"/>
        <w:rPr>
          <w:b/>
        </w:rPr>
      </w:pPr>
    </w:p>
    <w:p w:rsidR="00EB1530" w:rsidRDefault="00EB1530" w:rsidP="00EB1530">
      <w:pPr>
        <w:jc w:val="both"/>
        <w:outlineLvl w:val="0"/>
        <w:rPr>
          <w:b/>
        </w:rPr>
      </w:pPr>
      <w:r>
        <w:rPr>
          <w:b/>
        </w:rPr>
        <w:t xml:space="preserve">     </w:t>
      </w:r>
      <w:r>
        <w:rPr>
          <w:b/>
        </w:rPr>
        <w:tab/>
        <w:t xml:space="preserve">Çilek Özel Halk Otobüsleri Kooperatifi’nin </w:t>
      </w:r>
      <w:proofErr w:type="gramStart"/>
      <w:r>
        <w:rPr>
          <w:b/>
        </w:rPr>
        <w:t>06/09/2022</w:t>
      </w:r>
      <w:proofErr w:type="gramEnd"/>
      <w:r>
        <w:rPr>
          <w:b/>
        </w:rPr>
        <w:t xml:space="preserve"> tarihli dilekçesi ile “HO” plaka uygulaması ile ileri ki dönemlerde hak mahrumiyeti olmaması adına M plakadan kaynaklanan haklarının saklı tutulması talep edilmiştir. </w:t>
      </w:r>
    </w:p>
    <w:p w:rsidR="0005060C" w:rsidRDefault="0005060C" w:rsidP="00EB1530">
      <w:pPr>
        <w:jc w:val="both"/>
        <w:outlineLvl w:val="0"/>
        <w:rPr>
          <w:b/>
        </w:rPr>
      </w:pPr>
    </w:p>
    <w:p w:rsidR="00EB1530" w:rsidRDefault="00EB1530" w:rsidP="00EB1530">
      <w:pPr>
        <w:jc w:val="both"/>
        <w:outlineLvl w:val="0"/>
        <w:rPr>
          <w:b/>
        </w:rPr>
      </w:pPr>
      <w:r>
        <w:rPr>
          <w:b/>
        </w:rPr>
        <w:tab/>
        <w:t xml:space="preserve">İçişleri Bakanlığı’nın 19/09/2022 tarih ve 373331 sayılı yazısı ile Bakanlığa yapılan başvurulardan, bazı illerimizde Ulaşım Koordinasyon Merkezleri (UKOME) veya trafik komisyonlarınca, mevcut halk otobüslerinin </w:t>
      </w:r>
      <w:proofErr w:type="gramStart"/>
      <w:r>
        <w:rPr>
          <w:b/>
        </w:rPr>
        <w:t>tahditli</w:t>
      </w:r>
      <w:proofErr w:type="gramEnd"/>
      <w:r>
        <w:rPr>
          <w:b/>
        </w:rPr>
        <w:t xml:space="preserve"> veya tahsisli statülerine bakılmaksızın “HO” plaka harf gruplarının tahsisli statüde verilmesi yönünde kararlar alınması nedeniyle araç sahiplerinin mağduriyet yaşadığı anlaşıldığı, Bu kapsamda özel halk otobüslerine “HO” harf gruplarından plaka verilmesine ilişkin iş ve işlemlerin sorunsuz bir şekilde yürütülebilmesi ve hali hazırda tahditli statüde plaka kullanan özel halk otobüsü sahiplerinin “HO” plaka harf gruplarına geçişlerinde mağduriyet yaşanmaması ve mevcut haklarının korunması adına, Ulaşım Koordinasyon Merkezleri (UKOME) veya trafik komisyonlarınca Yönetmeliğin 34 üncü maddesi kapsamında alınacak kararlarda mevcut tahdit durumlarının da belirtilmesini, ilgi yazı kapsamında daha önce alınmış kararların da bu kapsamda tekrar değerlendirilmesi gerektiği belirtilmiştir.</w:t>
      </w:r>
    </w:p>
    <w:p w:rsidR="0005060C" w:rsidRDefault="0005060C" w:rsidP="00EB1530">
      <w:pPr>
        <w:jc w:val="both"/>
        <w:outlineLvl w:val="0"/>
        <w:rPr>
          <w:b/>
        </w:rPr>
      </w:pPr>
    </w:p>
    <w:p w:rsidR="00EB1530" w:rsidRDefault="00EB1530" w:rsidP="00FD5D83">
      <w:pPr>
        <w:pStyle w:val="NormalWeb"/>
        <w:shd w:val="clear" w:color="auto" w:fill="FFFFFF"/>
        <w:tabs>
          <w:tab w:val="left" w:pos="709"/>
        </w:tabs>
        <w:spacing w:before="0" w:beforeAutospacing="0"/>
        <w:jc w:val="both"/>
        <w:rPr>
          <w:b/>
          <w:bCs/>
        </w:rPr>
      </w:pPr>
      <w:r>
        <w:rPr>
          <w:b/>
        </w:rPr>
        <w:t>        </w:t>
      </w:r>
      <w:r>
        <w:rPr>
          <w:b/>
        </w:rPr>
        <w:tab/>
        <w:t xml:space="preserve">Buna göre ilçemizde faaliyet gösteren 115 adet özel halk otobüsünün </w:t>
      </w:r>
      <w:r w:rsidR="0005060C">
        <w:rPr>
          <w:b/>
        </w:rPr>
        <w:t>a</w:t>
      </w:r>
      <w:r w:rsidR="0005060C" w:rsidRPr="0005060C">
        <w:rPr>
          <w:b/>
        </w:rPr>
        <w:t>şağıdaki</w:t>
      </w:r>
      <w:r w:rsidRPr="0005060C">
        <w:rPr>
          <w:b/>
        </w:rPr>
        <w:t xml:space="preserve"> liste</w:t>
      </w:r>
      <w:r>
        <w:rPr>
          <w:b/>
        </w:rPr>
        <w:t xml:space="preserve"> doğrultusunda Ulaşım Hizmetleri Müdürlüğü tarafından plaka tahsis belgesi düzenlenmek şartıyla ve </w:t>
      </w:r>
      <w:proofErr w:type="gramStart"/>
      <w:r>
        <w:rPr>
          <w:b/>
        </w:rPr>
        <w:t>tahditli</w:t>
      </w:r>
      <w:proofErr w:type="gramEnd"/>
      <w:r>
        <w:rPr>
          <w:b/>
        </w:rPr>
        <w:t xml:space="preserve"> M plakadan kaynaklı hakları saklı kalmak üzere mevcut plakalarının HO harf serisinden plaka ile değiştirilmesi</w:t>
      </w:r>
      <w:r>
        <w:rPr>
          <w:b/>
          <w:bCs/>
        </w:rPr>
        <w:t xml:space="preserve"> katılanların oybirliği ile kabul edildi.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1"/>
        <w:gridCol w:w="921"/>
        <w:gridCol w:w="921"/>
        <w:gridCol w:w="921"/>
        <w:gridCol w:w="921"/>
        <w:gridCol w:w="921"/>
        <w:gridCol w:w="921"/>
        <w:gridCol w:w="921"/>
        <w:gridCol w:w="922"/>
        <w:gridCol w:w="922"/>
      </w:tblGrid>
      <w:tr w:rsidR="0005060C" w:rsidRPr="0005060C" w:rsidTr="0005060C">
        <w:trPr>
          <w:trHeight w:val="365"/>
        </w:trPr>
        <w:tc>
          <w:tcPr>
            <w:tcW w:w="921" w:type="dxa"/>
            <w:vAlign w:val="center"/>
          </w:tcPr>
          <w:p w:rsidR="0005060C" w:rsidRPr="0005060C" w:rsidRDefault="0005060C" w:rsidP="0005060C">
            <w:pPr>
              <w:jc w:val="center"/>
              <w:rPr>
                <w:rFonts w:eastAsia="Calibri"/>
                <w:b/>
                <w:sz w:val="20"/>
                <w:szCs w:val="20"/>
              </w:rPr>
            </w:pPr>
            <w:r w:rsidRPr="0005060C">
              <w:rPr>
                <w:rFonts w:eastAsia="Calibri"/>
                <w:b/>
                <w:sz w:val="20"/>
                <w:szCs w:val="20"/>
              </w:rPr>
              <w:t>SIRA NO</w:t>
            </w:r>
          </w:p>
        </w:tc>
        <w:tc>
          <w:tcPr>
            <w:tcW w:w="1842" w:type="dxa"/>
            <w:gridSpan w:val="2"/>
            <w:vAlign w:val="center"/>
          </w:tcPr>
          <w:p w:rsidR="0005060C" w:rsidRPr="0005060C" w:rsidRDefault="0005060C" w:rsidP="0005060C">
            <w:pPr>
              <w:jc w:val="center"/>
              <w:rPr>
                <w:rFonts w:eastAsia="Calibri"/>
                <w:b/>
                <w:sz w:val="20"/>
                <w:szCs w:val="20"/>
              </w:rPr>
            </w:pPr>
            <w:r w:rsidRPr="0005060C">
              <w:rPr>
                <w:rFonts w:eastAsia="Calibri"/>
                <w:b/>
                <w:sz w:val="20"/>
                <w:szCs w:val="20"/>
              </w:rPr>
              <w:t>ESKİ PLAKA</w:t>
            </w:r>
          </w:p>
        </w:tc>
        <w:tc>
          <w:tcPr>
            <w:tcW w:w="1842" w:type="dxa"/>
            <w:gridSpan w:val="2"/>
            <w:vAlign w:val="center"/>
          </w:tcPr>
          <w:p w:rsidR="0005060C" w:rsidRPr="0005060C" w:rsidRDefault="0005060C" w:rsidP="0005060C">
            <w:pPr>
              <w:jc w:val="center"/>
              <w:rPr>
                <w:rFonts w:eastAsia="Calibri"/>
                <w:b/>
                <w:sz w:val="20"/>
                <w:szCs w:val="20"/>
              </w:rPr>
            </w:pPr>
            <w:r w:rsidRPr="0005060C">
              <w:rPr>
                <w:rFonts w:eastAsia="Calibri"/>
                <w:b/>
                <w:sz w:val="20"/>
                <w:szCs w:val="20"/>
              </w:rPr>
              <w:t>YENİ PLAKA</w:t>
            </w:r>
          </w:p>
        </w:tc>
        <w:tc>
          <w:tcPr>
            <w:tcW w:w="921" w:type="dxa"/>
            <w:vAlign w:val="center"/>
          </w:tcPr>
          <w:p w:rsidR="0005060C" w:rsidRPr="0005060C" w:rsidRDefault="0005060C" w:rsidP="0005060C">
            <w:pPr>
              <w:jc w:val="center"/>
              <w:rPr>
                <w:rFonts w:eastAsia="Calibri"/>
                <w:b/>
                <w:sz w:val="20"/>
                <w:szCs w:val="20"/>
              </w:rPr>
            </w:pPr>
            <w:r w:rsidRPr="0005060C">
              <w:rPr>
                <w:rFonts w:eastAsia="Calibri"/>
                <w:b/>
                <w:sz w:val="20"/>
                <w:szCs w:val="20"/>
              </w:rPr>
              <w:t>SIRA NO</w:t>
            </w:r>
          </w:p>
        </w:tc>
        <w:tc>
          <w:tcPr>
            <w:tcW w:w="1842" w:type="dxa"/>
            <w:gridSpan w:val="2"/>
            <w:vAlign w:val="center"/>
          </w:tcPr>
          <w:p w:rsidR="0005060C" w:rsidRPr="0005060C" w:rsidRDefault="0005060C" w:rsidP="0005060C">
            <w:pPr>
              <w:jc w:val="center"/>
              <w:rPr>
                <w:rFonts w:eastAsia="Calibri"/>
                <w:b/>
                <w:sz w:val="20"/>
                <w:szCs w:val="20"/>
              </w:rPr>
            </w:pPr>
            <w:r w:rsidRPr="0005060C">
              <w:rPr>
                <w:rFonts w:eastAsia="Calibri"/>
                <w:b/>
                <w:sz w:val="20"/>
                <w:szCs w:val="20"/>
              </w:rPr>
              <w:t>ESKİ PLAKA</w:t>
            </w:r>
          </w:p>
        </w:tc>
        <w:tc>
          <w:tcPr>
            <w:tcW w:w="1844" w:type="dxa"/>
            <w:gridSpan w:val="2"/>
            <w:vAlign w:val="center"/>
          </w:tcPr>
          <w:p w:rsidR="0005060C" w:rsidRPr="0005060C" w:rsidRDefault="0005060C" w:rsidP="0005060C">
            <w:pPr>
              <w:jc w:val="center"/>
              <w:rPr>
                <w:rFonts w:eastAsia="Calibri"/>
                <w:b/>
                <w:sz w:val="20"/>
                <w:szCs w:val="20"/>
              </w:rPr>
            </w:pPr>
            <w:r w:rsidRPr="0005060C">
              <w:rPr>
                <w:rFonts w:eastAsia="Calibri"/>
                <w:b/>
                <w:sz w:val="20"/>
                <w:szCs w:val="20"/>
              </w:rPr>
              <w:t>YENİ PLAKA</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8000</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6000</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61</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8060</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6060</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2</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8001</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6001</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62</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8061</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6061</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3</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8002</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6002</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63</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8062</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6062</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4</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8003</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6003</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64</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8063</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6063</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5</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8004</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6004</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65</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8064</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6064</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6</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8005</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6005</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66</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8065</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6065</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7</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8006</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6006</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67</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8066</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6066</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8</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8007</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6007</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68</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8067</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6067</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9</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8008</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6008</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69</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8068</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6068</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10</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8009</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6009</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70</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8069</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6069</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11</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8010</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6010</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71</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8070</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6070</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12</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8011</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6011</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72</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8071</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6071</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13</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8012</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6012</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73</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8072</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6072</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14</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8013</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6013</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74</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8073</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6073</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15</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8014</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6014</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75</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8074</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6074</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16</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8015</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6015</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76</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8075</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6075</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17</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8016</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6016</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77</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8076</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6076</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18</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8017</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6017</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78</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8077</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6077</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19</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8018</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6018</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79</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8078</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6078</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20</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8019</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6019</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80</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8079</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6079</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lastRenderedPageBreak/>
              <w:t>21</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8020</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6020</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81</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8501</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6080</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22</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8021</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6021</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82</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8502</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6081</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23</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8022</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6022</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83</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8503</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6082</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24</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8023</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6023</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84</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8504</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6083</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25</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8024</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6024</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85</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8505</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6084</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26</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8025</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6025</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86</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8506</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6085</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27</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8026</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6026</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87</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8507</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6086</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28</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8027</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6027</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88</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8508</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6087</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29</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8028</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6028</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89</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8509</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6088</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30</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8029</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6029</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90</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8510</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6089</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31</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8030</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6030</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91</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8511</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6090</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32</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8031</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6031</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92</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8512</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6091</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33</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8032</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6032</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93</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8513</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6092</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34</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8033</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6033</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94</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8514</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6093</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35</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8034</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6034</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95</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8515</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6094</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36</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8035</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6035</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96</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8516</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6095</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37</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8036</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6036</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97</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8517</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6096</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38</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8037</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6037</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98</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8518</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6097</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39</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8038</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6038</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99</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8519</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6098</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40</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8039</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6039</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100</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8520</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6099</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41</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8040</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6040</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101</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8521</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6100</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42</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8041</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6041</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102</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8522</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6101</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43</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8042</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6042</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103</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8523</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6102</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44</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8043</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6043</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104</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8524</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6103</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45</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8044</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6044</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105</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8525</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6104</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46</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8045</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6045</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106</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8526</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6105</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47</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8046</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6046</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107</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8527</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6106</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48</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8047</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6047</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108</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8448</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6107</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49</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8048</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6048</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109</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8368</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6108</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50</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8049</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6049</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110</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8173</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6109</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51</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8050</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6050</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111</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8331</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6110</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52</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8051</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6051</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112</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8250</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6111</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53</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8052</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6052</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113</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8434</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6112</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54</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8053</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6053</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114</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8202</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6113</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55</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8054</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6054</w:t>
            </w:r>
          </w:p>
        </w:t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115</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8182</w:t>
            </w:r>
          </w:p>
        </w:tc>
        <w:tc>
          <w:tcPr>
            <w:tcW w:w="922"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2"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6114</w:t>
            </w: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56</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8055</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6055</w:t>
            </w:r>
          </w:p>
        </w:tc>
        <w:tc>
          <w:tcPr>
            <w:tcW w:w="4607" w:type="dxa"/>
            <w:gridSpan w:val="5"/>
            <w:vMerge w:val="restart"/>
            <w:vAlign w:val="center"/>
          </w:tcPr>
          <w:p w:rsidR="0005060C" w:rsidRPr="0005060C" w:rsidRDefault="0005060C" w:rsidP="0005060C">
            <w:pPr>
              <w:pStyle w:val="NormalWeb"/>
              <w:tabs>
                <w:tab w:val="left" w:pos="709"/>
              </w:tabs>
              <w:jc w:val="both"/>
              <w:rPr>
                <w:b/>
                <w:bCs/>
              </w:rPr>
            </w:pP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57</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8056</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6056</w:t>
            </w:r>
          </w:p>
        </w:tc>
        <w:tc>
          <w:tcPr>
            <w:tcW w:w="4607" w:type="dxa"/>
            <w:gridSpan w:val="5"/>
            <w:vMerge/>
            <w:vAlign w:val="center"/>
          </w:tcPr>
          <w:p w:rsidR="0005060C" w:rsidRPr="0005060C" w:rsidRDefault="0005060C" w:rsidP="0005060C">
            <w:pPr>
              <w:pStyle w:val="NormalWeb"/>
              <w:tabs>
                <w:tab w:val="left" w:pos="709"/>
              </w:tabs>
              <w:jc w:val="both"/>
              <w:rPr>
                <w:b/>
                <w:bCs/>
              </w:rPr>
            </w:pP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58</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8057</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6057</w:t>
            </w:r>
          </w:p>
        </w:tc>
        <w:tc>
          <w:tcPr>
            <w:tcW w:w="4607" w:type="dxa"/>
            <w:gridSpan w:val="5"/>
            <w:vMerge/>
            <w:vAlign w:val="center"/>
          </w:tcPr>
          <w:p w:rsidR="0005060C" w:rsidRPr="0005060C" w:rsidRDefault="0005060C" w:rsidP="0005060C">
            <w:pPr>
              <w:pStyle w:val="NormalWeb"/>
              <w:tabs>
                <w:tab w:val="left" w:pos="709"/>
              </w:tabs>
              <w:jc w:val="both"/>
              <w:rPr>
                <w:b/>
                <w:bCs/>
              </w:rPr>
            </w:pP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59</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8058</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6058</w:t>
            </w:r>
          </w:p>
        </w:tc>
        <w:tc>
          <w:tcPr>
            <w:tcW w:w="4607" w:type="dxa"/>
            <w:gridSpan w:val="5"/>
            <w:vMerge/>
            <w:vAlign w:val="center"/>
          </w:tcPr>
          <w:p w:rsidR="0005060C" w:rsidRPr="0005060C" w:rsidRDefault="0005060C" w:rsidP="0005060C">
            <w:pPr>
              <w:pStyle w:val="NormalWeb"/>
              <w:tabs>
                <w:tab w:val="left" w:pos="709"/>
              </w:tabs>
              <w:jc w:val="both"/>
              <w:rPr>
                <w:b/>
                <w:bCs/>
              </w:rPr>
            </w:pPr>
          </w:p>
        </w:tc>
      </w:tr>
      <w:tr w:rsidR="0005060C" w:rsidRPr="0005060C" w:rsidTr="0005060C">
        <w:tc>
          <w:tcPr>
            <w:tcW w:w="921" w:type="dxa"/>
            <w:vAlign w:val="center"/>
          </w:tcPr>
          <w:p w:rsidR="0005060C" w:rsidRPr="0005060C" w:rsidRDefault="0005060C" w:rsidP="0005060C">
            <w:pPr>
              <w:jc w:val="center"/>
              <w:rPr>
                <w:rFonts w:eastAsia="Calibri"/>
                <w:b/>
                <w:color w:val="000000"/>
                <w:sz w:val="20"/>
                <w:szCs w:val="20"/>
              </w:rPr>
            </w:pPr>
            <w:r w:rsidRPr="0005060C">
              <w:rPr>
                <w:rFonts w:eastAsia="Calibri"/>
                <w:b/>
                <w:color w:val="000000"/>
                <w:sz w:val="20"/>
                <w:szCs w:val="20"/>
              </w:rPr>
              <w:t>60</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M</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8059</w:t>
            </w:r>
          </w:p>
        </w:tc>
        <w:tc>
          <w:tcPr>
            <w:tcW w:w="921" w:type="dxa"/>
            <w:vAlign w:val="center"/>
          </w:tcPr>
          <w:p w:rsidR="0005060C" w:rsidRPr="0005060C" w:rsidRDefault="0005060C" w:rsidP="0005060C">
            <w:pPr>
              <w:jc w:val="right"/>
              <w:rPr>
                <w:rFonts w:eastAsia="Calibri"/>
                <w:color w:val="000000"/>
                <w:sz w:val="20"/>
                <w:szCs w:val="20"/>
              </w:rPr>
            </w:pPr>
            <w:r w:rsidRPr="0005060C">
              <w:rPr>
                <w:rFonts w:eastAsia="Calibri"/>
                <w:color w:val="000000"/>
                <w:sz w:val="20"/>
                <w:szCs w:val="20"/>
              </w:rPr>
              <w:t>67 HO</w:t>
            </w:r>
          </w:p>
        </w:tc>
        <w:tc>
          <w:tcPr>
            <w:tcW w:w="921" w:type="dxa"/>
            <w:vAlign w:val="center"/>
          </w:tcPr>
          <w:p w:rsidR="0005060C" w:rsidRPr="0005060C" w:rsidRDefault="0005060C" w:rsidP="0005060C">
            <w:pPr>
              <w:jc w:val="center"/>
              <w:rPr>
                <w:rFonts w:eastAsia="Calibri"/>
                <w:color w:val="000000"/>
                <w:sz w:val="20"/>
                <w:szCs w:val="20"/>
              </w:rPr>
            </w:pPr>
            <w:r w:rsidRPr="0005060C">
              <w:rPr>
                <w:rFonts w:eastAsia="Calibri"/>
                <w:color w:val="000000"/>
                <w:sz w:val="20"/>
                <w:szCs w:val="20"/>
              </w:rPr>
              <w:t>6059</w:t>
            </w:r>
          </w:p>
        </w:tc>
        <w:tc>
          <w:tcPr>
            <w:tcW w:w="4607" w:type="dxa"/>
            <w:gridSpan w:val="5"/>
            <w:vMerge/>
            <w:vAlign w:val="center"/>
          </w:tcPr>
          <w:p w:rsidR="0005060C" w:rsidRPr="0005060C" w:rsidRDefault="0005060C" w:rsidP="0005060C">
            <w:pPr>
              <w:pStyle w:val="NormalWeb"/>
              <w:tabs>
                <w:tab w:val="left" w:pos="709"/>
              </w:tabs>
              <w:jc w:val="both"/>
              <w:rPr>
                <w:b/>
                <w:bCs/>
              </w:rPr>
            </w:pPr>
          </w:p>
        </w:tc>
      </w:tr>
    </w:tbl>
    <w:p w:rsidR="00EB1530" w:rsidRDefault="00EB1530" w:rsidP="00EB1530">
      <w:pPr>
        <w:pStyle w:val="NormalWeb"/>
        <w:shd w:val="clear" w:color="auto" w:fill="FFFFFF"/>
        <w:tabs>
          <w:tab w:val="left" w:pos="709"/>
        </w:tabs>
        <w:jc w:val="both"/>
        <w:rPr>
          <w:b/>
          <w:bCs/>
        </w:rPr>
      </w:pPr>
    </w:p>
    <w:p w:rsidR="004B16C1" w:rsidRDefault="004B16C1" w:rsidP="005909DE">
      <w:pPr>
        <w:pStyle w:val="NormalWeb"/>
        <w:shd w:val="clear" w:color="auto" w:fill="FFFFFF"/>
        <w:tabs>
          <w:tab w:val="left" w:pos="709"/>
        </w:tabs>
        <w:spacing w:before="0" w:beforeAutospacing="0" w:after="0" w:afterAutospacing="0"/>
        <w:jc w:val="both"/>
        <w:rPr>
          <w:b/>
          <w:bCs/>
        </w:rPr>
      </w:pPr>
    </w:p>
    <w:p w:rsidR="0033792D" w:rsidRDefault="00AE07F2" w:rsidP="002E584E">
      <w:pPr>
        <w:jc w:val="both"/>
        <w:rPr>
          <w:b/>
        </w:rPr>
      </w:pPr>
      <w:r>
        <w:rPr>
          <w:b/>
        </w:rPr>
        <w:tab/>
      </w: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sectPr w:rsidR="0033792D" w:rsidSect="0005060C">
      <w:footerReference w:type="default" r:id="rId7"/>
      <w:pgSz w:w="11906" w:h="16838"/>
      <w:pgMar w:top="1135" w:right="1417" w:bottom="851" w:left="1417" w:header="708" w:footer="27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658D" w:rsidRDefault="0063658D" w:rsidP="00EB1530">
      <w:r>
        <w:separator/>
      </w:r>
    </w:p>
  </w:endnote>
  <w:endnote w:type="continuationSeparator" w:id="0">
    <w:p w:rsidR="0063658D" w:rsidRDefault="0063658D" w:rsidP="00EB15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60C" w:rsidRDefault="0005060C">
    <w:pPr>
      <w:pStyle w:val="Altbilgi"/>
      <w:jc w:val="center"/>
    </w:pPr>
    <w:fldSimple w:instr=" PAGE   \* MERGEFORMAT ">
      <w:r w:rsidR="00EE5342">
        <w:rPr>
          <w:noProof/>
        </w:rPr>
        <w:t>1</w:t>
      </w:r>
    </w:fldSimple>
  </w:p>
  <w:p w:rsidR="0005060C" w:rsidRDefault="0005060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658D" w:rsidRDefault="0063658D" w:rsidP="00EB1530">
      <w:r>
        <w:separator/>
      </w:r>
    </w:p>
  </w:footnote>
  <w:footnote w:type="continuationSeparator" w:id="0">
    <w:p w:rsidR="0063658D" w:rsidRDefault="0063658D" w:rsidP="00EB15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EKIM   "/>
    <w:docVar w:name="AY_SAYI" w:val="10"/>
    <w:docVar w:name="BASKAN" w:val="_x000A_"/>
    <w:docVar w:name="BIRLESIM" w:val=" "/>
    <w:docVar w:name="CELSE" w:val="1"/>
    <w:docVar w:name="DAIRE_ADI" w:val="ULAŞIM HİZMETLERİ MÜDÜRLÜĞÜ"/>
    <w:docVar w:name="DONEM" w:val=" "/>
    <w:docVar w:name="EVRAK_NO" w:val=" "/>
    <w:docVar w:name="EVRAK_TARIHI" w:val=" "/>
    <w:docVar w:name="GUN_ADI" w:val="ÇARŞAMBA "/>
    <w:docVar w:name="GUN_SAYI" w:val="05"/>
    <w:docVar w:name="IMZALAR" w:val="_x000D__x000D__x000D_"/>
    <w:docVar w:name="IZINLI" w:val="_x000A_"/>
    <w:docVar w:name="KARAR_NO" w:val="2022-14/68"/>
    <w:docVar w:name="KARAR_SONUCU" w:val="_x000A_"/>
    <w:docVar w:name="KARAR_TARIHI" w:val="05/10/2022"/>
    <w:docVar w:name="KARAR_YILI" w:val="2022"/>
    <w:docVar w:name="KARARA_KATILANLAR" w:val="_x000A_"/>
    <w:docVar w:name="KATIP" w:val="_x000A_"/>
    <w:docVar w:name="KONU" w:val="ÖZEL HALK OTOBÜSLERİNİN PLAKA TESCİLLERİNDE DEĞİŞİKLİK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060C"/>
    <w:rsid w:val="00057545"/>
    <w:rsid w:val="000C623E"/>
    <w:rsid w:val="0017516E"/>
    <w:rsid w:val="001943AD"/>
    <w:rsid w:val="001C18F3"/>
    <w:rsid w:val="002033D8"/>
    <w:rsid w:val="0023047C"/>
    <w:rsid w:val="00263DF6"/>
    <w:rsid w:val="00271E31"/>
    <w:rsid w:val="00272379"/>
    <w:rsid w:val="00273A8C"/>
    <w:rsid w:val="002B7A29"/>
    <w:rsid w:val="002E584E"/>
    <w:rsid w:val="00313838"/>
    <w:rsid w:val="0033792D"/>
    <w:rsid w:val="003B2ACA"/>
    <w:rsid w:val="003B4AC1"/>
    <w:rsid w:val="003C0D86"/>
    <w:rsid w:val="003F1DB8"/>
    <w:rsid w:val="0041281D"/>
    <w:rsid w:val="0042474F"/>
    <w:rsid w:val="00496999"/>
    <w:rsid w:val="004B16C1"/>
    <w:rsid w:val="004B7089"/>
    <w:rsid w:val="004D2FEF"/>
    <w:rsid w:val="004E5464"/>
    <w:rsid w:val="005756B1"/>
    <w:rsid w:val="005909DE"/>
    <w:rsid w:val="005928DB"/>
    <w:rsid w:val="005D4A8C"/>
    <w:rsid w:val="00627D5D"/>
    <w:rsid w:val="0063658D"/>
    <w:rsid w:val="006B4D70"/>
    <w:rsid w:val="006C041D"/>
    <w:rsid w:val="006D3DA4"/>
    <w:rsid w:val="006E18E0"/>
    <w:rsid w:val="007743B4"/>
    <w:rsid w:val="00785D0A"/>
    <w:rsid w:val="007A1909"/>
    <w:rsid w:val="007E724E"/>
    <w:rsid w:val="008330C3"/>
    <w:rsid w:val="00857E54"/>
    <w:rsid w:val="008704A9"/>
    <w:rsid w:val="008D5738"/>
    <w:rsid w:val="008E4B1E"/>
    <w:rsid w:val="009270B1"/>
    <w:rsid w:val="009B614C"/>
    <w:rsid w:val="009D0E15"/>
    <w:rsid w:val="009E6DD8"/>
    <w:rsid w:val="00A5306E"/>
    <w:rsid w:val="00A552FF"/>
    <w:rsid w:val="00A61722"/>
    <w:rsid w:val="00A70D0C"/>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29AE"/>
    <w:rsid w:val="00C95D2F"/>
    <w:rsid w:val="00CB1AA3"/>
    <w:rsid w:val="00CC4611"/>
    <w:rsid w:val="00D07F6E"/>
    <w:rsid w:val="00D728C3"/>
    <w:rsid w:val="00DA0DED"/>
    <w:rsid w:val="00DE05BC"/>
    <w:rsid w:val="00E073CF"/>
    <w:rsid w:val="00E27BF8"/>
    <w:rsid w:val="00E47716"/>
    <w:rsid w:val="00E47AB9"/>
    <w:rsid w:val="00E5435F"/>
    <w:rsid w:val="00E73CC9"/>
    <w:rsid w:val="00E754BA"/>
    <w:rsid w:val="00EB1530"/>
    <w:rsid w:val="00EE5342"/>
    <w:rsid w:val="00F07E6C"/>
    <w:rsid w:val="00F11408"/>
    <w:rsid w:val="00F532EC"/>
    <w:rsid w:val="00FD5D83"/>
    <w:rsid w:val="00FE0FFF"/>
    <w:rsid w:val="00FE7D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EB1530"/>
    <w:pPr>
      <w:tabs>
        <w:tab w:val="center" w:pos="4536"/>
        <w:tab w:val="right" w:pos="9072"/>
      </w:tabs>
    </w:pPr>
  </w:style>
  <w:style w:type="character" w:customStyle="1" w:styleId="AltbilgiChar">
    <w:name w:val="Altbilgi Char"/>
    <w:basedOn w:val="VarsaylanParagrafYazTipi"/>
    <w:link w:val="Altbilgi"/>
    <w:uiPriority w:val="99"/>
    <w:rsid w:val="00EB1530"/>
    <w:rPr>
      <w:sz w:val="24"/>
      <w:szCs w:val="24"/>
    </w:rPr>
  </w:style>
  <w:style w:type="table" w:styleId="TabloKlavuzu">
    <w:name w:val="Table Grid"/>
    <w:basedOn w:val="NormalTablo"/>
    <w:rsid w:val="00FD5D8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34075147">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1273</Words>
  <Characters>7258</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8514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2022-10-05T09:44:00Z</cp:lastPrinted>
  <dcterms:created xsi:type="dcterms:W3CDTF">2022-10-26T07:47:00Z</dcterms:created>
  <dcterms:modified xsi:type="dcterms:W3CDTF">2022-10-26T07:47:00Z</dcterms:modified>
</cp:coreProperties>
</file>