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7162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27F38">
                <w:rPr>
                  <w:b/>
                </w:rPr>
                <w:t>2017-10/115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27F38">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27F38">
                <w:rPr>
                  <w:b/>
                </w:rPr>
                <w:t>08/06/2017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27F3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27F38">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w:t>
      </w:r>
      <w:r w:rsidR="00054CAC">
        <w:rPr>
          <w:b/>
        </w:rPr>
        <w:t xml:space="preserve">Eyüp Karaarslan, </w:t>
      </w:r>
      <w:r w:rsidR="00755A32">
        <w:rPr>
          <w:b/>
        </w:rPr>
        <w:t xml:space="preserve">Sezai Meriç, </w:t>
      </w:r>
      <w:r w:rsidR="007A4A3C">
        <w:rPr>
          <w:b/>
        </w:rPr>
        <w:t>Esra Alpago,</w:t>
      </w:r>
      <w:r w:rsidR="00054CAC">
        <w:rPr>
          <w:b/>
        </w:rPr>
        <w:t xml:space="preserve"> </w:t>
      </w:r>
      <w:r w:rsidR="006A185C">
        <w:rPr>
          <w:b/>
        </w:rPr>
        <w:t xml:space="preserve">Halil Bozkuş, </w:t>
      </w:r>
      <w:r w:rsidR="00054CAC">
        <w:rPr>
          <w:b/>
        </w:rPr>
        <w:t>Salih Kumaş,</w:t>
      </w:r>
      <w:r w:rsidR="00ED4B01">
        <w:rPr>
          <w:b/>
        </w:rPr>
        <w:t xml:space="preserve"> Ayhan Atay,</w:t>
      </w:r>
      <w:r w:rsidR="00054CAC">
        <w:rPr>
          <w:b/>
        </w:rPr>
        <w:t xml:space="preserve">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Muhammet Mustafa Şentürk, Fevzi Mazlum,</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ED4B01">
        <w:rPr>
          <w:b/>
        </w:rPr>
        <w:t xml:space="preserve">Nur Oğuz, </w:t>
      </w:r>
      <w:r>
        <w:rPr>
          <w:b/>
        </w:rPr>
        <w:t>Sibel Yıldız,</w:t>
      </w:r>
      <w:r w:rsidR="0070582D">
        <w:rPr>
          <w:b/>
        </w:rPr>
        <w:t xml:space="preserve"> </w:t>
      </w:r>
      <w:r w:rsidR="00025D2F">
        <w:rPr>
          <w:b/>
        </w:rPr>
        <w:t xml:space="preserve">              </w:t>
      </w:r>
      <w:r w:rsidR="00054CAC">
        <w:rPr>
          <w:b/>
        </w:rPr>
        <w:t>Fehmi Karaarslan,</w:t>
      </w:r>
      <w:r w:rsidR="00025D2F">
        <w:rPr>
          <w:b/>
        </w:rPr>
        <w:t xml:space="preserve"> </w:t>
      </w:r>
      <w:r w:rsidR="006F24FA">
        <w:rPr>
          <w:b/>
        </w:rPr>
        <w:t xml:space="preserve">Cumhur Nalcı, </w:t>
      </w:r>
      <w:r w:rsidR="00054CAC">
        <w:rPr>
          <w:b/>
        </w:rPr>
        <w:t>Kemal Özer,</w:t>
      </w:r>
      <w:r w:rsidR="008C4F56">
        <w:rPr>
          <w:b/>
        </w:rPr>
        <w:t xml:space="preserve"> Şerif Sertan Ocakçı, </w:t>
      </w:r>
      <w:r w:rsidR="007C798C">
        <w:rPr>
          <w:b/>
        </w:rPr>
        <w:t xml:space="preserve">Serkan Yalçın, </w:t>
      </w:r>
      <w:r w:rsidR="00054CAC">
        <w:rPr>
          <w:b/>
        </w:rPr>
        <w:t xml:space="preserve">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E30192">
        <w:rPr>
          <w:b/>
        </w:rPr>
        <w:t>ler</w:t>
      </w:r>
      <w:r w:rsidR="006A185C">
        <w:rPr>
          <w:b/>
        </w:rPr>
        <w:t xml:space="preserve"> </w:t>
      </w:r>
      <w:r w:rsidR="0009111F">
        <w:rPr>
          <w:b/>
        </w:rPr>
        <w:t xml:space="preserve">              </w:t>
      </w:r>
      <w:r w:rsidR="00025D2F">
        <w:rPr>
          <w:b/>
        </w:rPr>
        <w:t xml:space="preserve">Reşat Latif, </w:t>
      </w:r>
      <w:r w:rsidR="00054CAC">
        <w:rPr>
          <w:b/>
        </w:rPr>
        <w:t>Yusuf Kalay</w:t>
      </w:r>
      <w:r w:rsidR="00025D2F">
        <w:rPr>
          <w:b/>
        </w:rPr>
        <w:t>,</w:t>
      </w:r>
      <w:r w:rsidR="00054CAC">
        <w:rPr>
          <w:b/>
        </w:rPr>
        <w:t xml:space="preserve"> </w:t>
      </w:r>
      <w:r w:rsidR="00025D2F">
        <w:rPr>
          <w:b/>
        </w:rPr>
        <w:t>Mehmet Erdoğan,</w:t>
      </w:r>
      <w:r w:rsidR="00E30192">
        <w:rPr>
          <w:b/>
        </w:rPr>
        <w:t xml:space="preserve"> Nezih Anıl </w:t>
      </w:r>
      <w:r w:rsidR="00025D2F">
        <w:rPr>
          <w:b/>
        </w:rPr>
        <w:t xml:space="preserve">ve Osman Yavuz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054CAC">
        <w:rPr>
          <w:b/>
        </w:rPr>
        <w:t>Haziran</w:t>
      </w:r>
      <w:r>
        <w:rPr>
          <w:b/>
        </w:rPr>
        <w:t>/201</w:t>
      </w:r>
      <w:r w:rsidR="00755A32">
        <w:rPr>
          <w:b/>
        </w:rPr>
        <w:t>7</w:t>
      </w:r>
      <w:r>
        <w:rPr>
          <w:b/>
        </w:rPr>
        <w:t xml:space="preserve"> aylık toplantı döneminin </w:t>
      </w:r>
      <w:r w:rsidR="00025D2F">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37162D" w:rsidRDefault="00AA3D24" w:rsidP="0037162D">
      <w:pPr>
        <w:tabs>
          <w:tab w:val="left" w:pos="0"/>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37162D">
        <w:rPr>
          <w:b/>
        </w:rPr>
        <w:t>Gündemin DÖRDÜNCÜ maddesi gereğince; Belediyemiz 2017 mali yılı gelir tarifesine ilave yapılması</w:t>
      </w:r>
      <w:r w:rsidR="0037162D">
        <w:rPr>
          <w:b/>
          <w:color w:val="000000"/>
        </w:rPr>
        <w:t xml:space="preserve"> konusu </w:t>
      </w:r>
      <w:r w:rsidR="0037162D">
        <w:rPr>
          <w:b/>
        </w:rPr>
        <w:t xml:space="preserve">incelenmek üzere Plan ve Bütçe </w:t>
      </w:r>
      <w:r w:rsidR="0037162D">
        <w:rPr>
          <w:b/>
          <w:color w:val="000000"/>
        </w:rPr>
        <w:t>Komisyonuna</w:t>
      </w:r>
      <w:r w:rsidR="0037162D">
        <w:rPr>
          <w:b/>
        </w:rPr>
        <w:t xml:space="preserve"> havale edilmiş olup, komisyon gerekli incelemelerini yaparak hazırlamış olduğu raporunu Başkanlığıma tevdii etmiş bulunmaktadır. Komisyon raporu  okundu.</w:t>
      </w:r>
    </w:p>
    <w:p w:rsidR="0037162D" w:rsidRDefault="0037162D" w:rsidP="0037162D">
      <w:pPr>
        <w:rPr>
          <w:b/>
        </w:rPr>
      </w:pPr>
    </w:p>
    <w:p w:rsidR="0037162D" w:rsidRDefault="0037162D" w:rsidP="0037162D">
      <w:pPr>
        <w:rPr>
          <w:b/>
        </w:rPr>
      </w:pPr>
      <w:r>
        <w:rPr>
          <w:b/>
        </w:rPr>
        <w:tab/>
        <w:t>Yapılan müzakere neticesinde;</w:t>
      </w:r>
    </w:p>
    <w:p w:rsidR="0037162D" w:rsidRDefault="0037162D" w:rsidP="0037162D">
      <w:pPr>
        <w:jc w:val="both"/>
        <w:rPr>
          <w:b/>
        </w:rPr>
      </w:pPr>
      <w:r>
        <w:rPr>
          <w:b/>
        </w:rPr>
        <w:tab/>
        <w:t>1-İlçenin Müftü Mahallesi Atatürk Bulvarı No:5 adresi üzerinde bulunan Sosyal Tesiste uygulanmak üzere; Belediyemiz İşletme ve İştirakler Müdürlüğüne bağlı olarak kurulmuş olan ve aşağıdaki tabloda belirtilen Belediye Spor Tesisleri İşletmesi hizmet tarifesinin 2017 mali yılı gelir tarifesine ilave yapılması,</w:t>
      </w:r>
    </w:p>
    <w:tbl>
      <w:tblPr>
        <w:tblW w:w="9003" w:type="dxa"/>
        <w:tblInd w:w="58" w:type="dxa"/>
        <w:tblCellMar>
          <w:left w:w="70" w:type="dxa"/>
          <w:right w:w="70" w:type="dxa"/>
        </w:tblCellMar>
        <w:tblLook w:val="04A0"/>
      </w:tblPr>
      <w:tblGrid>
        <w:gridCol w:w="1009"/>
        <w:gridCol w:w="4004"/>
        <w:gridCol w:w="2002"/>
        <w:gridCol w:w="1988"/>
      </w:tblGrid>
      <w:tr w:rsidR="0037162D" w:rsidTr="0037162D">
        <w:trPr>
          <w:trHeight w:val="563"/>
        </w:trPr>
        <w:tc>
          <w:tcPr>
            <w:tcW w:w="9003"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hideMark/>
          </w:tcPr>
          <w:p w:rsidR="0037162D" w:rsidRDefault="0037162D">
            <w:pPr>
              <w:spacing w:line="276" w:lineRule="auto"/>
              <w:jc w:val="center"/>
              <w:rPr>
                <w:b/>
                <w:bCs/>
                <w:lang w:eastAsia="en-US"/>
              </w:rPr>
            </w:pPr>
            <w:r>
              <w:rPr>
                <w:b/>
                <w:bCs/>
                <w:lang w:eastAsia="en-US"/>
              </w:rPr>
              <w:t>5393 SAYILI BELEDİYE KANUNUNUN 18.MADDESİNİN (f) BENDİNE GÖRE DÜZENLENEN HİZMET TARİFELERİ</w:t>
            </w:r>
          </w:p>
        </w:tc>
      </w:tr>
      <w:tr w:rsidR="0037162D" w:rsidTr="0037162D">
        <w:trPr>
          <w:trHeight w:val="356"/>
        </w:trPr>
        <w:tc>
          <w:tcPr>
            <w:tcW w:w="9003" w:type="dxa"/>
            <w:gridSpan w:val="4"/>
            <w:tcBorders>
              <w:top w:val="single" w:sz="4" w:space="0" w:color="auto"/>
              <w:left w:val="single" w:sz="4" w:space="0" w:color="auto"/>
              <w:bottom w:val="single" w:sz="4" w:space="0" w:color="auto"/>
              <w:right w:val="single" w:sz="4" w:space="0" w:color="000000"/>
            </w:tcBorders>
            <w:noWrap/>
            <w:vAlign w:val="center"/>
            <w:hideMark/>
          </w:tcPr>
          <w:p w:rsidR="0037162D" w:rsidRDefault="0037162D">
            <w:pPr>
              <w:spacing w:line="276" w:lineRule="auto"/>
              <w:jc w:val="center"/>
              <w:rPr>
                <w:b/>
                <w:bCs/>
                <w:color w:val="000000"/>
                <w:lang w:eastAsia="en-US"/>
              </w:rPr>
            </w:pPr>
            <w:r>
              <w:rPr>
                <w:b/>
                <w:bCs/>
                <w:color w:val="000000"/>
                <w:lang w:eastAsia="en-US"/>
              </w:rPr>
              <w:t>İŞLETME VE İŞTİRAKLER MÜDÜRLÜĞÜ</w:t>
            </w:r>
          </w:p>
        </w:tc>
      </w:tr>
      <w:tr w:rsidR="0037162D" w:rsidTr="0037162D">
        <w:trPr>
          <w:trHeight w:val="338"/>
        </w:trPr>
        <w:tc>
          <w:tcPr>
            <w:tcW w:w="9003" w:type="dxa"/>
            <w:gridSpan w:val="4"/>
            <w:tcBorders>
              <w:top w:val="single" w:sz="4" w:space="0" w:color="auto"/>
              <w:left w:val="single" w:sz="4" w:space="0" w:color="auto"/>
              <w:bottom w:val="single" w:sz="4" w:space="0" w:color="auto"/>
              <w:right w:val="single" w:sz="4" w:space="0" w:color="000000"/>
            </w:tcBorders>
            <w:noWrap/>
            <w:vAlign w:val="center"/>
            <w:hideMark/>
          </w:tcPr>
          <w:p w:rsidR="0037162D" w:rsidRDefault="0037162D">
            <w:pPr>
              <w:spacing w:line="276" w:lineRule="auto"/>
              <w:jc w:val="center"/>
              <w:rPr>
                <w:b/>
                <w:bCs/>
                <w:color w:val="000000"/>
                <w:lang w:eastAsia="en-US"/>
              </w:rPr>
            </w:pPr>
            <w:r>
              <w:rPr>
                <w:b/>
                <w:bCs/>
                <w:color w:val="000000"/>
                <w:lang w:eastAsia="en-US"/>
              </w:rPr>
              <w:t>BELEDİYE SPOR TESİSLERİ İŞLETMESİ</w:t>
            </w:r>
          </w:p>
        </w:tc>
      </w:tr>
      <w:tr w:rsidR="0037162D" w:rsidTr="0037162D">
        <w:trPr>
          <w:trHeight w:val="957"/>
        </w:trPr>
        <w:tc>
          <w:tcPr>
            <w:tcW w:w="1009" w:type="dxa"/>
            <w:tcBorders>
              <w:top w:val="nil"/>
              <w:left w:val="single" w:sz="4" w:space="0" w:color="auto"/>
              <w:bottom w:val="single" w:sz="4" w:space="0" w:color="auto"/>
              <w:right w:val="single" w:sz="4" w:space="0" w:color="auto"/>
            </w:tcBorders>
            <w:noWrap/>
            <w:vAlign w:val="center"/>
            <w:hideMark/>
          </w:tcPr>
          <w:p w:rsidR="0037162D" w:rsidRDefault="0037162D">
            <w:pPr>
              <w:spacing w:line="276" w:lineRule="auto"/>
              <w:jc w:val="center"/>
              <w:rPr>
                <w:b/>
                <w:bCs/>
                <w:color w:val="000000"/>
                <w:lang w:eastAsia="en-US"/>
              </w:rPr>
            </w:pPr>
            <w:r>
              <w:rPr>
                <w:b/>
                <w:bCs/>
                <w:color w:val="000000"/>
                <w:lang w:eastAsia="en-US"/>
              </w:rPr>
              <w:t>SIRA NO</w:t>
            </w:r>
          </w:p>
        </w:tc>
        <w:tc>
          <w:tcPr>
            <w:tcW w:w="4004" w:type="dxa"/>
            <w:tcBorders>
              <w:top w:val="nil"/>
              <w:left w:val="nil"/>
              <w:bottom w:val="single" w:sz="4" w:space="0" w:color="auto"/>
              <w:right w:val="single" w:sz="4" w:space="0" w:color="auto"/>
            </w:tcBorders>
            <w:noWrap/>
            <w:vAlign w:val="center"/>
            <w:hideMark/>
          </w:tcPr>
          <w:p w:rsidR="0037162D" w:rsidRDefault="0037162D">
            <w:pPr>
              <w:spacing w:line="276" w:lineRule="auto"/>
              <w:jc w:val="center"/>
              <w:rPr>
                <w:b/>
                <w:bCs/>
                <w:color w:val="000000"/>
                <w:lang w:eastAsia="en-US"/>
              </w:rPr>
            </w:pPr>
            <w:r>
              <w:rPr>
                <w:b/>
                <w:bCs/>
                <w:color w:val="000000"/>
                <w:lang w:eastAsia="en-US"/>
              </w:rPr>
              <w:t>ÜRÜN ADI</w:t>
            </w:r>
          </w:p>
        </w:tc>
        <w:tc>
          <w:tcPr>
            <w:tcW w:w="2002" w:type="dxa"/>
            <w:tcBorders>
              <w:top w:val="nil"/>
              <w:left w:val="nil"/>
              <w:bottom w:val="single" w:sz="4" w:space="0" w:color="auto"/>
              <w:right w:val="single" w:sz="4" w:space="0" w:color="auto"/>
            </w:tcBorders>
            <w:vAlign w:val="center"/>
            <w:hideMark/>
          </w:tcPr>
          <w:p w:rsidR="0037162D" w:rsidRDefault="0037162D">
            <w:pPr>
              <w:spacing w:line="276" w:lineRule="auto"/>
              <w:jc w:val="center"/>
              <w:rPr>
                <w:b/>
                <w:bCs/>
                <w:color w:val="000000"/>
                <w:lang w:eastAsia="en-US"/>
              </w:rPr>
            </w:pPr>
            <w:r>
              <w:rPr>
                <w:b/>
                <w:bCs/>
                <w:color w:val="000000"/>
                <w:lang w:eastAsia="en-US"/>
              </w:rPr>
              <w:t>YÜRÜRLÜKTE BULUNAN TARİFE</w:t>
            </w:r>
          </w:p>
        </w:tc>
        <w:tc>
          <w:tcPr>
            <w:tcW w:w="1988" w:type="dxa"/>
            <w:tcBorders>
              <w:top w:val="nil"/>
              <w:left w:val="nil"/>
              <w:bottom w:val="single" w:sz="4" w:space="0" w:color="auto"/>
              <w:right w:val="single" w:sz="4" w:space="0" w:color="auto"/>
            </w:tcBorders>
            <w:vAlign w:val="center"/>
            <w:hideMark/>
          </w:tcPr>
          <w:p w:rsidR="0037162D" w:rsidRDefault="0037162D">
            <w:pPr>
              <w:spacing w:line="276" w:lineRule="auto"/>
              <w:jc w:val="center"/>
              <w:rPr>
                <w:b/>
                <w:bCs/>
                <w:color w:val="000000"/>
                <w:lang w:eastAsia="en-US"/>
              </w:rPr>
            </w:pPr>
            <w:r>
              <w:rPr>
                <w:b/>
                <w:bCs/>
                <w:color w:val="000000"/>
                <w:lang w:eastAsia="en-US"/>
              </w:rPr>
              <w:t>TEKLİF EDİLEN TARİFE</w:t>
            </w:r>
          </w:p>
        </w:tc>
      </w:tr>
      <w:tr w:rsidR="0037162D" w:rsidTr="0037162D">
        <w:trPr>
          <w:trHeight w:val="463"/>
        </w:trPr>
        <w:tc>
          <w:tcPr>
            <w:tcW w:w="1009" w:type="dxa"/>
            <w:tcBorders>
              <w:top w:val="nil"/>
              <w:left w:val="single" w:sz="4" w:space="0" w:color="auto"/>
              <w:bottom w:val="single" w:sz="4" w:space="0" w:color="auto"/>
              <w:right w:val="single" w:sz="4" w:space="0" w:color="auto"/>
            </w:tcBorders>
            <w:noWrap/>
            <w:vAlign w:val="center"/>
            <w:hideMark/>
          </w:tcPr>
          <w:p w:rsidR="0037162D" w:rsidRDefault="0037162D">
            <w:pPr>
              <w:spacing w:line="276" w:lineRule="auto"/>
              <w:jc w:val="center"/>
              <w:rPr>
                <w:color w:val="000000"/>
                <w:lang w:eastAsia="en-US"/>
              </w:rPr>
            </w:pPr>
            <w:r>
              <w:rPr>
                <w:color w:val="000000"/>
                <w:lang w:eastAsia="en-US"/>
              </w:rPr>
              <w:t>1</w:t>
            </w:r>
          </w:p>
        </w:tc>
        <w:tc>
          <w:tcPr>
            <w:tcW w:w="4004" w:type="dxa"/>
            <w:tcBorders>
              <w:top w:val="nil"/>
              <w:left w:val="nil"/>
              <w:bottom w:val="single" w:sz="4" w:space="0" w:color="auto"/>
              <w:right w:val="single" w:sz="4" w:space="0" w:color="auto"/>
            </w:tcBorders>
            <w:shd w:val="clear" w:color="auto" w:fill="FFFFFF"/>
            <w:vAlign w:val="center"/>
            <w:hideMark/>
          </w:tcPr>
          <w:p w:rsidR="0037162D" w:rsidRDefault="0037162D">
            <w:pPr>
              <w:spacing w:line="276" w:lineRule="auto"/>
              <w:rPr>
                <w:lang w:eastAsia="en-US"/>
              </w:rPr>
            </w:pPr>
            <w:r>
              <w:rPr>
                <w:lang w:eastAsia="en-US"/>
              </w:rPr>
              <w:t>Buz Pisti 0-30 Dakika için</w:t>
            </w:r>
          </w:p>
        </w:tc>
        <w:tc>
          <w:tcPr>
            <w:tcW w:w="2002"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1988" w:type="dxa"/>
            <w:tcBorders>
              <w:top w:val="single" w:sz="4" w:space="0" w:color="auto"/>
              <w:left w:val="nil"/>
              <w:bottom w:val="single" w:sz="4" w:space="0" w:color="auto"/>
              <w:right w:val="single" w:sz="4" w:space="0" w:color="auto"/>
            </w:tcBorders>
            <w:shd w:val="clear" w:color="auto" w:fill="FFFFFF"/>
            <w:noWrap/>
            <w:vAlign w:val="center"/>
            <w:hideMark/>
          </w:tcPr>
          <w:p w:rsidR="0037162D" w:rsidRPr="0037162D" w:rsidRDefault="0037162D">
            <w:pPr>
              <w:spacing w:line="276" w:lineRule="auto"/>
              <w:jc w:val="right"/>
              <w:rPr>
                <w:b/>
                <w:bCs/>
                <w:lang w:eastAsia="en-US"/>
              </w:rPr>
            </w:pPr>
            <w:r w:rsidRPr="0037162D">
              <w:rPr>
                <w:b/>
                <w:bCs/>
                <w:lang w:eastAsia="en-US"/>
              </w:rPr>
              <w:t>5,00-TL.</w:t>
            </w:r>
          </w:p>
        </w:tc>
      </w:tr>
      <w:tr w:rsidR="0037162D" w:rsidTr="0037162D">
        <w:trPr>
          <w:trHeight w:val="270"/>
        </w:trPr>
        <w:tc>
          <w:tcPr>
            <w:tcW w:w="1009" w:type="dxa"/>
            <w:tcBorders>
              <w:top w:val="nil"/>
              <w:left w:val="single" w:sz="4" w:space="0" w:color="auto"/>
              <w:bottom w:val="single" w:sz="4" w:space="0" w:color="auto"/>
              <w:right w:val="single" w:sz="4" w:space="0" w:color="auto"/>
            </w:tcBorders>
            <w:noWrap/>
            <w:vAlign w:val="center"/>
            <w:hideMark/>
          </w:tcPr>
          <w:p w:rsidR="0037162D" w:rsidRDefault="0037162D">
            <w:pPr>
              <w:spacing w:line="276" w:lineRule="auto"/>
              <w:jc w:val="center"/>
              <w:rPr>
                <w:color w:val="000000"/>
                <w:lang w:eastAsia="en-US"/>
              </w:rPr>
            </w:pPr>
            <w:r>
              <w:rPr>
                <w:color w:val="000000"/>
                <w:lang w:eastAsia="en-US"/>
              </w:rPr>
              <w:t>2</w:t>
            </w:r>
          </w:p>
        </w:tc>
        <w:tc>
          <w:tcPr>
            <w:tcW w:w="4004" w:type="dxa"/>
            <w:tcBorders>
              <w:top w:val="nil"/>
              <w:left w:val="nil"/>
              <w:bottom w:val="single" w:sz="4" w:space="0" w:color="auto"/>
              <w:right w:val="single" w:sz="4" w:space="0" w:color="auto"/>
            </w:tcBorders>
            <w:shd w:val="clear" w:color="auto" w:fill="FFFFFF"/>
            <w:vAlign w:val="center"/>
            <w:hideMark/>
          </w:tcPr>
          <w:p w:rsidR="0037162D" w:rsidRDefault="0037162D">
            <w:pPr>
              <w:spacing w:line="276" w:lineRule="auto"/>
              <w:rPr>
                <w:lang w:eastAsia="en-US"/>
              </w:rPr>
            </w:pPr>
            <w:r>
              <w:rPr>
                <w:lang w:eastAsia="en-US"/>
              </w:rPr>
              <w:t>Buz Pisti 0-1 Saat için</w:t>
            </w:r>
          </w:p>
        </w:tc>
        <w:tc>
          <w:tcPr>
            <w:tcW w:w="2002"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1988" w:type="dxa"/>
            <w:tcBorders>
              <w:top w:val="single" w:sz="4" w:space="0" w:color="auto"/>
              <w:left w:val="nil"/>
              <w:bottom w:val="single" w:sz="4" w:space="0" w:color="auto"/>
              <w:right w:val="single" w:sz="4" w:space="0" w:color="auto"/>
            </w:tcBorders>
            <w:shd w:val="clear" w:color="auto" w:fill="FFFFFF"/>
            <w:noWrap/>
            <w:vAlign w:val="center"/>
            <w:hideMark/>
          </w:tcPr>
          <w:p w:rsidR="0037162D" w:rsidRPr="0037162D" w:rsidRDefault="0037162D">
            <w:pPr>
              <w:spacing w:line="276" w:lineRule="auto"/>
              <w:jc w:val="right"/>
              <w:rPr>
                <w:b/>
                <w:bCs/>
                <w:lang w:eastAsia="en-US"/>
              </w:rPr>
            </w:pPr>
            <w:r w:rsidRPr="0037162D">
              <w:rPr>
                <w:b/>
                <w:bCs/>
                <w:lang w:eastAsia="en-US"/>
              </w:rPr>
              <w:t>10,00-TL.</w:t>
            </w:r>
          </w:p>
        </w:tc>
      </w:tr>
      <w:tr w:rsidR="0037162D" w:rsidTr="0037162D">
        <w:trPr>
          <w:trHeight w:val="517"/>
        </w:trPr>
        <w:tc>
          <w:tcPr>
            <w:tcW w:w="1009" w:type="dxa"/>
            <w:tcBorders>
              <w:top w:val="nil"/>
              <w:left w:val="single" w:sz="4" w:space="0" w:color="auto"/>
              <w:bottom w:val="single" w:sz="4" w:space="0" w:color="auto"/>
              <w:right w:val="single" w:sz="4" w:space="0" w:color="auto"/>
            </w:tcBorders>
            <w:noWrap/>
            <w:vAlign w:val="center"/>
            <w:hideMark/>
          </w:tcPr>
          <w:p w:rsidR="0037162D" w:rsidRDefault="0037162D">
            <w:pPr>
              <w:spacing w:line="276" w:lineRule="auto"/>
              <w:jc w:val="center"/>
              <w:rPr>
                <w:color w:val="000000"/>
                <w:lang w:eastAsia="en-US"/>
              </w:rPr>
            </w:pPr>
            <w:r>
              <w:rPr>
                <w:color w:val="000000"/>
                <w:lang w:eastAsia="en-US"/>
              </w:rPr>
              <w:t>3</w:t>
            </w:r>
          </w:p>
        </w:tc>
        <w:tc>
          <w:tcPr>
            <w:tcW w:w="4004" w:type="dxa"/>
            <w:tcBorders>
              <w:top w:val="nil"/>
              <w:left w:val="nil"/>
              <w:bottom w:val="single" w:sz="4" w:space="0" w:color="auto"/>
              <w:right w:val="single" w:sz="4" w:space="0" w:color="auto"/>
            </w:tcBorders>
            <w:shd w:val="clear" w:color="auto" w:fill="FFFFFF"/>
            <w:vAlign w:val="center"/>
            <w:hideMark/>
          </w:tcPr>
          <w:p w:rsidR="0037162D" w:rsidRDefault="0037162D">
            <w:pPr>
              <w:spacing w:line="276" w:lineRule="auto"/>
              <w:rPr>
                <w:lang w:eastAsia="en-US"/>
              </w:rPr>
            </w:pPr>
            <w:r>
              <w:rPr>
                <w:lang w:eastAsia="en-US"/>
              </w:rPr>
              <w:t>Tırmanma  Kulesi 0-30 Dakika  için</w:t>
            </w:r>
          </w:p>
        </w:tc>
        <w:tc>
          <w:tcPr>
            <w:tcW w:w="2002"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1988" w:type="dxa"/>
            <w:tcBorders>
              <w:top w:val="single" w:sz="4" w:space="0" w:color="auto"/>
              <w:left w:val="nil"/>
              <w:bottom w:val="single" w:sz="4" w:space="0" w:color="auto"/>
              <w:right w:val="single" w:sz="4" w:space="0" w:color="auto"/>
            </w:tcBorders>
            <w:shd w:val="clear" w:color="auto" w:fill="FFFFFF"/>
            <w:noWrap/>
            <w:vAlign w:val="center"/>
            <w:hideMark/>
          </w:tcPr>
          <w:p w:rsidR="0037162D" w:rsidRPr="0037162D" w:rsidRDefault="0037162D">
            <w:pPr>
              <w:spacing w:line="276" w:lineRule="auto"/>
              <w:jc w:val="right"/>
              <w:rPr>
                <w:b/>
                <w:bCs/>
                <w:lang w:eastAsia="en-US"/>
              </w:rPr>
            </w:pPr>
            <w:r w:rsidRPr="0037162D">
              <w:rPr>
                <w:b/>
                <w:bCs/>
                <w:lang w:eastAsia="en-US"/>
              </w:rPr>
              <w:t>2,50-TL.</w:t>
            </w:r>
          </w:p>
        </w:tc>
      </w:tr>
      <w:tr w:rsidR="0037162D" w:rsidTr="0037162D">
        <w:trPr>
          <w:trHeight w:val="411"/>
        </w:trPr>
        <w:tc>
          <w:tcPr>
            <w:tcW w:w="1009" w:type="dxa"/>
            <w:tcBorders>
              <w:top w:val="nil"/>
              <w:left w:val="single" w:sz="4" w:space="0" w:color="auto"/>
              <w:bottom w:val="single" w:sz="4" w:space="0" w:color="auto"/>
              <w:right w:val="single" w:sz="4" w:space="0" w:color="auto"/>
            </w:tcBorders>
            <w:noWrap/>
            <w:vAlign w:val="center"/>
            <w:hideMark/>
          </w:tcPr>
          <w:p w:rsidR="0037162D" w:rsidRDefault="0037162D">
            <w:pPr>
              <w:spacing w:line="276" w:lineRule="auto"/>
              <w:jc w:val="center"/>
              <w:rPr>
                <w:color w:val="000000"/>
                <w:lang w:eastAsia="en-US"/>
              </w:rPr>
            </w:pPr>
            <w:r>
              <w:rPr>
                <w:color w:val="000000"/>
                <w:lang w:eastAsia="en-US"/>
              </w:rPr>
              <w:t>4</w:t>
            </w:r>
          </w:p>
        </w:tc>
        <w:tc>
          <w:tcPr>
            <w:tcW w:w="4004" w:type="dxa"/>
            <w:tcBorders>
              <w:top w:val="nil"/>
              <w:left w:val="nil"/>
              <w:bottom w:val="single" w:sz="4" w:space="0" w:color="auto"/>
              <w:right w:val="single" w:sz="4" w:space="0" w:color="auto"/>
            </w:tcBorders>
            <w:shd w:val="clear" w:color="auto" w:fill="FFFFFF"/>
            <w:vAlign w:val="center"/>
            <w:hideMark/>
          </w:tcPr>
          <w:p w:rsidR="0037162D" w:rsidRDefault="0037162D">
            <w:pPr>
              <w:spacing w:line="276" w:lineRule="auto"/>
              <w:rPr>
                <w:lang w:eastAsia="en-US"/>
              </w:rPr>
            </w:pPr>
            <w:r>
              <w:rPr>
                <w:lang w:eastAsia="en-US"/>
              </w:rPr>
              <w:t>Tırmanma  Kulesi 0-1 saat için</w:t>
            </w:r>
          </w:p>
        </w:tc>
        <w:tc>
          <w:tcPr>
            <w:tcW w:w="2002"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1988" w:type="dxa"/>
            <w:tcBorders>
              <w:top w:val="single" w:sz="4" w:space="0" w:color="auto"/>
              <w:left w:val="nil"/>
              <w:bottom w:val="single" w:sz="4" w:space="0" w:color="auto"/>
              <w:right w:val="single" w:sz="4" w:space="0" w:color="auto"/>
            </w:tcBorders>
            <w:shd w:val="clear" w:color="auto" w:fill="FFFFFF"/>
            <w:noWrap/>
            <w:vAlign w:val="center"/>
            <w:hideMark/>
          </w:tcPr>
          <w:p w:rsidR="0037162D" w:rsidRPr="0037162D" w:rsidRDefault="0037162D">
            <w:pPr>
              <w:spacing w:line="276" w:lineRule="auto"/>
              <w:jc w:val="right"/>
              <w:rPr>
                <w:b/>
                <w:bCs/>
                <w:lang w:eastAsia="en-US"/>
              </w:rPr>
            </w:pPr>
            <w:r w:rsidRPr="0037162D">
              <w:rPr>
                <w:b/>
                <w:bCs/>
                <w:lang w:eastAsia="en-US"/>
              </w:rPr>
              <w:t>5,00-TL.</w:t>
            </w:r>
          </w:p>
        </w:tc>
      </w:tr>
      <w:tr w:rsidR="0037162D" w:rsidTr="0037162D">
        <w:trPr>
          <w:trHeight w:val="275"/>
        </w:trPr>
        <w:tc>
          <w:tcPr>
            <w:tcW w:w="100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rPr>
                <w:color w:val="000000"/>
                <w:lang w:eastAsia="en-US"/>
              </w:rPr>
            </w:pPr>
            <w:r>
              <w:rPr>
                <w:color w:val="000000"/>
                <w:lang w:eastAsia="en-US"/>
              </w:rPr>
              <w:t> </w:t>
            </w:r>
          </w:p>
        </w:tc>
        <w:tc>
          <w:tcPr>
            <w:tcW w:w="4004" w:type="dxa"/>
            <w:tcBorders>
              <w:top w:val="nil"/>
              <w:left w:val="nil"/>
              <w:bottom w:val="single" w:sz="4" w:space="0" w:color="auto"/>
              <w:right w:val="single" w:sz="4" w:space="0" w:color="auto"/>
            </w:tcBorders>
            <w:shd w:val="clear" w:color="auto" w:fill="FFFFFF"/>
            <w:vAlign w:val="center"/>
            <w:hideMark/>
          </w:tcPr>
          <w:p w:rsidR="0037162D" w:rsidRDefault="0037162D">
            <w:pPr>
              <w:spacing w:line="276" w:lineRule="auto"/>
              <w:rPr>
                <w:lang w:eastAsia="en-US"/>
              </w:rPr>
            </w:pPr>
            <w:r>
              <w:rPr>
                <w:lang w:eastAsia="en-US"/>
              </w:rPr>
              <w:t>Bu ücretlere KDV dahildir</w:t>
            </w:r>
          </w:p>
        </w:tc>
        <w:tc>
          <w:tcPr>
            <w:tcW w:w="2002"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1988" w:type="dxa"/>
            <w:tcBorders>
              <w:top w:val="nil"/>
              <w:left w:val="nil"/>
              <w:bottom w:val="single" w:sz="4" w:space="0" w:color="auto"/>
              <w:right w:val="single" w:sz="4" w:space="0" w:color="auto"/>
            </w:tcBorders>
            <w:noWrap/>
            <w:vAlign w:val="bottom"/>
            <w:hideMark/>
          </w:tcPr>
          <w:p w:rsidR="0037162D" w:rsidRDefault="0037162D">
            <w:pPr>
              <w:spacing w:line="276" w:lineRule="auto"/>
              <w:rPr>
                <w:color w:val="000000"/>
                <w:lang w:eastAsia="en-US"/>
              </w:rPr>
            </w:pPr>
            <w:r>
              <w:rPr>
                <w:color w:val="000000"/>
                <w:lang w:eastAsia="en-US"/>
              </w:rPr>
              <w:t> </w:t>
            </w:r>
          </w:p>
        </w:tc>
      </w:tr>
    </w:tbl>
    <w:p w:rsidR="0037162D" w:rsidRDefault="0037162D" w:rsidP="0037162D">
      <w:pPr>
        <w:ind w:firstLine="708"/>
        <w:jc w:val="both"/>
        <w:rPr>
          <w:b/>
        </w:rPr>
      </w:pPr>
    </w:p>
    <w:p w:rsidR="0037162D" w:rsidRDefault="0037162D" w:rsidP="0037162D">
      <w:pPr>
        <w:ind w:firstLine="709"/>
        <w:jc w:val="both"/>
        <w:rPr>
          <w:rFonts w:ascii="Courier New" w:hAnsi="Courier New" w:cs="Courier New"/>
          <w:b/>
          <w:color w:val="FF0000"/>
          <w:lang w:val="fr-FR"/>
        </w:rPr>
      </w:pPr>
      <w:r>
        <w:rPr>
          <w:b/>
        </w:rPr>
        <w:t>Üye Eyüp Karaarslan, Sezai Meriç, Esra Alpago, Halil Bozkuş, Salih Kumaş, Ayhan Atay, İhsan Yazıcıoğlu, Sabri Dinç, Fevzi Ekşi, Hasan Pınarcık, Turgay Aydın, Muhammet Mustafa Şentürk, Fevzi Mazlum, Hacı Mahmut Kırkpınar,                       Güler Demiroğlu, Özkan Özyağcı, Nur Oğuz, Sibel Yıldız, Fehmi Karaarslan,              Cumhur Nalcı, Kemal Özer, Şerif Sertan Ocakçı, Serkan Yalçın, Coşkun Öztürk, Fikret Fota, Mustafa Başhan</w:t>
      </w:r>
      <w:r>
        <w:rPr>
          <w:b/>
          <w:color w:val="FF0000"/>
        </w:rPr>
        <w:t xml:space="preserve"> </w:t>
      </w:r>
      <w:r w:rsidRPr="0037162D">
        <w:rPr>
          <w:b/>
        </w:rPr>
        <w:t>ve Meclis Başkanı Dr.Hüseyin Uysal’ın kabul oyları ile katılanların oybirliği ile kabul edildi.</w:t>
      </w:r>
      <w:r>
        <w:rPr>
          <w:rFonts w:ascii="Courier New" w:hAnsi="Courier New" w:cs="Courier New"/>
          <w:b/>
          <w:color w:val="FF0000"/>
          <w:lang w:val="fr-FR"/>
        </w:rPr>
        <w:t xml:space="preserve"> </w:t>
      </w:r>
    </w:p>
    <w:p w:rsidR="0037162D" w:rsidRDefault="0037162D" w:rsidP="0037162D">
      <w:pPr>
        <w:ind w:firstLine="708"/>
        <w:jc w:val="both"/>
        <w:rPr>
          <w:b/>
        </w:rPr>
      </w:pPr>
      <w:r>
        <w:rPr>
          <w:b/>
        </w:rPr>
        <w:lastRenderedPageBreak/>
        <w:t>2-Belediyemiz İşletme ve İştirakler Müdürlüğüne bağlı olarak çalışmakta olan Yaşlılar ve Gençler Dinlenme Evi İşletmesinin halen yürürlükte olan 2017 mali yılı Gelir Tarifesine, İlçenin M</w:t>
      </w:r>
      <w:r>
        <w:rPr>
          <w:b/>
          <w:bCs/>
        </w:rPr>
        <w:t xml:space="preserve">üftü Mahallesi Atatürk Bulvarı No:5 </w:t>
      </w:r>
      <w:r>
        <w:rPr>
          <w:b/>
        </w:rPr>
        <w:t>adresinde üzerinde bulunan Sosyal Tesiste uygulanmak üzere aşağıda bulunan tabloya göre ilave yapılması,</w:t>
      </w:r>
    </w:p>
    <w:p w:rsidR="0037162D" w:rsidRDefault="0037162D" w:rsidP="0037162D">
      <w:pPr>
        <w:ind w:firstLine="708"/>
        <w:jc w:val="both"/>
        <w:rPr>
          <w:b/>
        </w:rPr>
      </w:pPr>
    </w:p>
    <w:tbl>
      <w:tblPr>
        <w:tblW w:w="9084" w:type="dxa"/>
        <w:tblInd w:w="58" w:type="dxa"/>
        <w:tblCellMar>
          <w:left w:w="70" w:type="dxa"/>
          <w:right w:w="70" w:type="dxa"/>
        </w:tblCellMar>
        <w:tblLook w:val="04A0"/>
      </w:tblPr>
      <w:tblGrid>
        <w:gridCol w:w="1349"/>
        <w:gridCol w:w="2482"/>
        <w:gridCol w:w="2357"/>
        <w:gridCol w:w="2896"/>
      </w:tblGrid>
      <w:tr w:rsidR="0037162D" w:rsidTr="0037162D">
        <w:trPr>
          <w:trHeight w:val="671"/>
        </w:trPr>
        <w:tc>
          <w:tcPr>
            <w:tcW w:w="9084"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37162D" w:rsidRPr="0037162D" w:rsidRDefault="0037162D">
            <w:pPr>
              <w:spacing w:line="276" w:lineRule="auto"/>
              <w:jc w:val="center"/>
              <w:rPr>
                <w:b/>
                <w:bCs/>
                <w:sz w:val="22"/>
                <w:szCs w:val="22"/>
                <w:lang w:eastAsia="en-US"/>
              </w:rPr>
            </w:pPr>
            <w:r w:rsidRPr="0037162D">
              <w:rPr>
                <w:b/>
                <w:bCs/>
                <w:sz w:val="22"/>
                <w:szCs w:val="22"/>
                <w:lang w:eastAsia="en-US"/>
              </w:rPr>
              <w:t>MÜFTÜ MAH. ATATÜRK BULVARI  NO:5     ADRESİNDE BULUNAN TAŞINMAZIN ÜCRET TARİFESİ</w:t>
            </w:r>
          </w:p>
        </w:tc>
      </w:tr>
      <w:tr w:rsidR="0037162D" w:rsidTr="0037162D">
        <w:trPr>
          <w:trHeight w:val="626"/>
        </w:trPr>
        <w:tc>
          <w:tcPr>
            <w:tcW w:w="1349" w:type="dxa"/>
            <w:tcBorders>
              <w:top w:val="nil"/>
              <w:left w:val="single" w:sz="4" w:space="0" w:color="auto"/>
              <w:bottom w:val="single" w:sz="4" w:space="0" w:color="auto"/>
              <w:right w:val="single" w:sz="4" w:space="0" w:color="auto"/>
            </w:tcBorders>
            <w:noWrap/>
            <w:vAlign w:val="center"/>
            <w:hideMark/>
          </w:tcPr>
          <w:p w:rsidR="0037162D" w:rsidRPr="0037162D" w:rsidRDefault="0037162D">
            <w:pPr>
              <w:spacing w:line="276" w:lineRule="auto"/>
              <w:jc w:val="center"/>
              <w:rPr>
                <w:b/>
                <w:bCs/>
                <w:color w:val="000000"/>
                <w:sz w:val="22"/>
                <w:szCs w:val="22"/>
                <w:lang w:eastAsia="en-US"/>
              </w:rPr>
            </w:pPr>
            <w:r w:rsidRPr="0037162D">
              <w:rPr>
                <w:b/>
                <w:bCs/>
                <w:color w:val="000000"/>
                <w:sz w:val="22"/>
                <w:szCs w:val="22"/>
                <w:lang w:eastAsia="en-US"/>
              </w:rPr>
              <w:t>SIRA NO</w:t>
            </w:r>
          </w:p>
        </w:tc>
        <w:tc>
          <w:tcPr>
            <w:tcW w:w="2482" w:type="dxa"/>
            <w:tcBorders>
              <w:top w:val="nil"/>
              <w:left w:val="nil"/>
              <w:bottom w:val="single" w:sz="4" w:space="0" w:color="auto"/>
              <w:right w:val="single" w:sz="4" w:space="0" w:color="auto"/>
            </w:tcBorders>
            <w:noWrap/>
            <w:vAlign w:val="center"/>
            <w:hideMark/>
          </w:tcPr>
          <w:p w:rsidR="0037162D" w:rsidRPr="0037162D" w:rsidRDefault="0037162D">
            <w:pPr>
              <w:spacing w:line="276" w:lineRule="auto"/>
              <w:jc w:val="center"/>
              <w:rPr>
                <w:b/>
                <w:bCs/>
                <w:color w:val="000000"/>
                <w:sz w:val="22"/>
                <w:szCs w:val="22"/>
                <w:lang w:eastAsia="en-US"/>
              </w:rPr>
            </w:pPr>
            <w:r w:rsidRPr="0037162D">
              <w:rPr>
                <w:b/>
                <w:bCs/>
                <w:color w:val="000000"/>
                <w:sz w:val="22"/>
                <w:szCs w:val="22"/>
                <w:lang w:eastAsia="en-US"/>
              </w:rPr>
              <w:t>ÜRÜN ADI</w:t>
            </w:r>
          </w:p>
        </w:tc>
        <w:tc>
          <w:tcPr>
            <w:tcW w:w="2357" w:type="dxa"/>
            <w:tcBorders>
              <w:top w:val="nil"/>
              <w:left w:val="nil"/>
              <w:bottom w:val="single" w:sz="4" w:space="0" w:color="auto"/>
              <w:right w:val="single" w:sz="4" w:space="0" w:color="auto"/>
            </w:tcBorders>
            <w:vAlign w:val="center"/>
            <w:hideMark/>
          </w:tcPr>
          <w:p w:rsidR="0037162D" w:rsidRPr="0037162D" w:rsidRDefault="0037162D">
            <w:pPr>
              <w:spacing w:line="276" w:lineRule="auto"/>
              <w:jc w:val="center"/>
              <w:rPr>
                <w:b/>
                <w:bCs/>
                <w:color w:val="000000"/>
                <w:sz w:val="22"/>
                <w:szCs w:val="22"/>
                <w:lang w:eastAsia="en-US"/>
              </w:rPr>
            </w:pPr>
            <w:r w:rsidRPr="0037162D">
              <w:rPr>
                <w:b/>
                <w:bCs/>
                <w:color w:val="000000"/>
                <w:sz w:val="22"/>
                <w:szCs w:val="22"/>
                <w:lang w:eastAsia="en-US"/>
              </w:rPr>
              <w:t>YÜRÜRLÜKTE BULUNAN TARİFE</w:t>
            </w:r>
          </w:p>
        </w:tc>
        <w:tc>
          <w:tcPr>
            <w:tcW w:w="2896" w:type="dxa"/>
            <w:tcBorders>
              <w:top w:val="nil"/>
              <w:left w:val="nil"/>
              <w:bottom w:val="single" w:sz="4" w:space="0" w:color="auto"/>
              <w:right w:val="single" w:sz="4" w:space="0" w:color="auto"/>
            </w:tcBorders>
            <w:vAlign w:val="center"/>
            <w:hideMark/>
          </w:tcPr>
          <w:p w:rsidR="0037162D" w:rsidRPr="0037162D" w:rsidRDefault="0037162D">
            <w:pPr>
              <w:spacing w:line="276" w:lineRule="auto"/>
              <w:jc w:val="center"/>
              <w:rPr>
                <w:b/>
                <w:bCs/>
                <w:color w:val="000000"/>
                <w:sz w:val="22"/>
                <w:szCs w:val="22"/>
                <w:lang w:eastAsia="en-US"/>
              </w:rPr>
            </w:pPr>
            <w:r w:rsidRPr="0037162D">
              <w:rPr>
                <w:b/>
                <w:bCs/>
                <w:color w:val="000000"/>
                <w:sz w:val="22"/>
                <w:szCs w:val="22"/>
                <w:lang w:eastAsia="en-US"/>
              </w:rPr>
              <w:t>TEKLİF EDİLEN TARİFE</w:t>
            </w:r>
          </w:p>
        </w:tc>
      </w:tr>
      <w:tr w:rsidR="0037162D" w:rsidTr="0037162D">
        <w:trPr>
          <w:trHeight w:val="42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 xml:space="preserve">Çay </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1,00 TL</w:t>
            </w:r>
          </w:p>
        </w:tc>
      </w:tr>
      <w:tr w:rsidR="0037162D" w:rsidTr="0037162D">
        <w:trPr>
          <w:trHeight w:val="40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2</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Oralet</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1,00 TL</w:t>
            </w:r>
          </w:p>
        </w:tc>
      </w:tr>
      <w:tr w:rsidR="0037162D" w:rsidTr="0037162D">
        <w:trPr>
          <w:trHeight w:val="42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3</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Fincan Çay</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2,00 TL</w:t>
            </w:r>
          </w:p>
        </w:tc>
      </w:tr>
      <w:tr w:rsidR="0037162D" w:rsidTr="0037162D">
        <w:trPr>
          <w:trHeight w:val="42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4</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Neskafe Büyük</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2,50 TL</w:t>
            </w:r>
          </w:p>
        </w:tc>
      </w:tr>
      <w:tr w:rsidR="0037162D" w:rsidTr="0037162D">
        <w:trPr>
          <w:trHeight w:val="42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5</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Neskafe Küçük</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1,25 TL</w:t>
            </w:r>
          </w:p>
        </w:tc>
      </w:tr>
      <w:tr w:rsidR="0037162D" w:rsidTr="0037162D">
        <w:trPr>
          <w:trHeight w:val="42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6</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Türk Kahvesi</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2,50 TL</w:t>
            </w:r>
          </w:p>
        </w:tc>
      </w:tr>
      <w:tr w:rsidR="0037162D" w:rsidTr="0037162D">
        <w:trPr>
          <w:trHeight w:val="259"/>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7</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Su (1/2 lt)</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0,75 TL</w:t>
            </w:r>
          </w:p>
        </w:tc>
      </w:tr>
      <w:tr w:rsidR="0037162D" w:rsidTr="0037162D">
        <w:trPr>
          <w:trHeight w:val="414"/>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8</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Ayran</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1,00 TL</w:t>
            </w:r>
          </w:p>
        </w:tc>
      </w:tr>
      <w:tr w:rsidR="0037162D" w:rsidTr="0037162D">
        <w:trPr>
          <w:trHeight w:val="40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9</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Limonata</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1,75 TL</w:t>
            </w:r>
          </w:p>
        </w:tc>
      </w:tr>
      <w:tr w:rsidR="0037162D" w:rsidTr="0037162D">
        <w:trPr>
          <w:trHeight w:val="42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10</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Kutu Kola</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2,25 TL</w:t>
            </w:r>
          </w:p>
        </w:tc>
      </w:tr>
      <w:tr w:rsidR="0037162D" w:rsidTr="0037162D">
        <w:trPr>
          <w:trHeight w:val="42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11</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Meyve Suyu</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2,25 TL</w:t>
            </w:r>
          </w:p>
        </w:tc>
      </w:tr>
      <w:tr w:rsidR="0037162D" w:rsidTr="0037162D">
        <w:trPr>
          <w:trHeight w:val="42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12</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Meyvalı Soda</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1,75 TL</w:t>
            </w:r>
          </w:p>
        </w:tc>
      </w:tr>
      <w:tr w:rsidR="0037162D" w:rsidTr="0037162D">
        <w:trPr>
          <w:trHeight w:val="42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13</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Gazoz</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1,75 TL</w:t>
            </w:r>
          </w:p>
        </w:tc>
      </w:tr>
      <w:tr w:rsidR="0037162D" w:rsidTr="0037162D">
        <w:trPr>
          <w:trHeight w:val="42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14</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Sade Soda</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1,00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15</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Taze limonlu Soda</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2,00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16</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Kutu Soğuk çay Küçük</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1,75 TL</w:t>
            </w:r>
          </w:p>
        </w:tc>
      </w:tr>
      <w:tr w:rsidR="0037162D" w:rsidTr="0037162D">
        <w:trPr>
          <w:trHeight w:val="390"/>
        </w:trPr>
        <w:tc>
          <w:tcPr>
            <w:tcW w:w="1349" w:type="dxa"/>
            <w:tcBorders>
              <w:top w:val="single" w:sz="4" w:space="0" w:color="auto"/>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17</w:t>
            </w:r>
          </w:p>
        </w:tc>
        <w:tc>
          <w:tcPr>
            <w:tcW w:w="2482" w:type="dxa"/>
            <w:tcBorders>
              <w:top w:val="single" w:sz="4" w:space="0" w:color="auto"/>
              <w:left w:val="single" w:sz="4" w:space="0" w:color="auto"/>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Kutu Soğuk çay Büyük</w:t>
            </w:r>
          </w:p>
        </w:tc>
        <w:tc>
          <w:tcPr>
            <w:tcW w:w="2357" w:type="dxa"/>
            <w:tcBorders>
              <w:top w:val="single" w:sz="4" w:space="0" w:color="auto"/>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2,25 TL</w:t>
            </w:r>
          </w:p>
        </w:tc>
      </w:tr>
      <w:tr w:rsidR="0037162D" w:rsidTr="0037162D">
        <w:trPr>
          <w:trHeight w:val="390"/>
        </w:trPr>
        <w:tc>
          <w:tcPr>
            <w:tcW w:w="1349" w:type="dxa"/>
            <w:tcBorders>
              <w:top w:val="single" w:sz="4" w:space="0" w:color="auto"/>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18</w:t>
            </w:r>
          </w:p>
        </w:tc>
        <w:tc>
          <w:tcPr>
            <w:tcW w:w="2482" w:type="dxa"/>
            <w:tcBorders>
              <w:top w:val="single" w:sz="4" w:space="0" w:color="auto"/>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Hamburger</w:t>
            </w:r>
          </w:p>
        </w:tc>
        <w:tc>
          <w:tcPr>
            <w:tcW w:w="2357" w:type="dxa"/>
            <w:tcBorders>
              <w:top w:val="single" w:sz="4" w:space="0" w:color="auto"/>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5,00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19</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Patates Cipsi Küçük</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3,50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20</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Patates Cipsi Büyük</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6,00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21</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Poğaça</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1,00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22</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Simit</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1,00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23</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Tost</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2,00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24</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Karışık Tost</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3,00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25</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Porsiyon köfte (tabakta)</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10,00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26</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Kahvaltı tabağı (1 fincan çay ile)</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12,50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27</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Sahanda yumurta</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5,00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28</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Sucuklu yumurta</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10,00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29</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Menemen</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10,00 TL</w:t>
            </w:r>
          </w:p>
        </w:tc>
      </w:tr>
      <w:tr w:rsidR="0037162D" w:rsidTr="0037162D">
        <w:trPr>
          <w:trHeight w:val="390"/>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30</w:t>
            </w: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Dondurma (1 top)</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8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jc w:val="right"/>
              <w:rPr>
                <w:b/>
                <w:bCs/>
                <w:lang w:eastAsia="en-US"/>
              </w:rPr>
            </w:pPr>
            <w:r>
              <w:rPr>
                <w:b/>
                <w:bCs/>
                <w:lang w:eastAsia="en-US"/>
              </w:rPr>
              <w:t>1,50 TL</w:t>
            </w:r>
          </w:p>
        </w:tc>
      </w:tr>
      <w:tr w:rsidR="0037162D" w:rsidTr="0037162D">
        <w:trPr>
          <w:trHeight w:val="139"/>
        </w:trPr>
        <w:tc>
          <w:tcPr>
            <w:tcW w:w="1349"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rPr>
                <w:rFonts w:ascii="Calibri" w:eastAsia="Calibri" w:hAnsi="Calibri"/>
                <w:sz w:val="22"/>
                <w:szCs w:val="22"/>
                <w:lang w:eastAsia="en-US"/>
              </w:rPr>
            </w:pPr>
          </w:p>
        </w:tc>
        <w:tc>
          <w:tcPr>
            <w:tcW w:w="2482"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sz w:val="20"/>
                <w:szCs w:val="20"/>
                <w:lang w:eastAsia="en-US"/>
              </w:rPr>
            </w:pPr>
            <w:r>
              <w:rPr>
                <w:sz w:val="20"/>
                <w:szCs w:val="20"/>
                <w:lang w:eastAsia="en-US"/>
              </w:rPr>
              <w:t>Bu ücretlere KDV dahildir</w:t>
            </w:r>
          </w:p>
        </w:tc>
        <w:tc>
          <w:tcPr>
            <w:tcW w:w="2357"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sz w:val="20"/>
                <w:szCs w:val="20"/>
                <w:lang w:eastAsia="en-US"/>
              </w:rPr>
            </w:pPr>
            <w:r>
              <w:rPr>
                <w:b/>
                <w:bCs/>
                <w:color w:val="000000"/>
                <w:sz w:val="20"/>
                <w:szCs w:val="20"/>
                <w:lang w:eastAsia="en-US"/>
              </w:rPr>
              <w:t> </w:t>
            </w:r>
          </w:p>
        </w:tc>
        <w:tc>
          <w:tcPr>
            <w:tcW w:w="2896" w:type="dxa"/>
            <w:tcBorders>
              <w:top w:val="nil"/>
              <w:left w:val="nil"/>
              <w:bottom w:val="single" w:sz="4" w:space="0" w:color="auto"/>
              <w:right w:val="single" w:sz="4" w:space="0" w:color="auto"/>
            </w:tcBorders>
            <w:noWrap/>
            <w:vAlign w:val="bottom"/>
            <w:hideMark/>
          </w:tcPr>
          <w:p w:rsidR="0037162D" w:rsidRDefault="0037162D">
            <w:pPr>
              <w:spacing w:line="276" w:lineRule="auto"/>
              <w:rPr>
                <w:color w:val="000000"/>
                <w:sz w:val="20"/>
                <w:szCs w:val="20"/>
                <w:lang w:eastAsia="en-US"/>
              </w:rPr>
            </w:pPr>
            <w:r>
              <w:rPr>
                <w:color w:val="000000"/>
                <w:sz w:val="20"/>
                <w:szCs w:val="20"/>
                <w:lang w:eastAsia="en-US"/>
              </w:rPr>
              <w:t> </w:t>
            </w:r>
          </w:p>
        </w:tc>
      </w:tr>
    </w:tbl>
    <w:p w:rsidR="0037162D" w:rsidRDefault="0037162D" w:rsidP="0037162D">
      <w:pPr>
        <w:ind w:firstLine="709"/>
        <w:jc w:val="both"/>
        <w:rPr>
          <w:b/>
        </w:rPr>
      </w:pPr>
    </w:p>
    <w:p w:rsidR="0037162D" w:rsidRDefault="0037162D" w:rsidP="0037162D">
      <w:pPr>
        <w:ind w:firstLine="709"/>
        <w:jc w:val="both"/>
        <w:rPr>
          <w:rFonts w:ascii="Courier New" w:hAnsi="Courier New" w:cs="Courier New"/>
          <w:b/>
          <w:color w:val="FF0000"/>
          <w:lang w:val="fr-FR"/>
        </w:rPr>
      </w:pPr>
      <w:r>
        <w:rPr>
          <w:b/>
        </w:rPr>
        <w:lastRenderedPageBreak/>
        <w:t>Üye Eyüp Karaarslan, Sezai Meriç, Esra Alpago, Halil Bozkuş, Salih Kumaş, Ayhan Atay, İhsan Yazıcıoğlu, Sabri Dinç, Fevzi Ekşi, Hasan Pınarcık, Turgay Aydın, Muhammet Mustafa Şentürk, Fevzi Mazlum, Hacı Mahmut Kırkpınar,                       Güler Demiroğlu, Özkan Özyağcı, Nur Oğuz, Sibel Yıldız, Fehmi Karaarslan,              Cumhur Nalcı, Kemal Özer, Şerif Sertan Ocakçı, Serkan Yalçın, Coşkun Öztürk, Fikret Fota, Mustafa Başhan</w:t>
      </w:r>
      <w:r>
        <w:rPr>
          <w:b/>
          <w:color w:val="FF0000"/>
        </w:rPr>
        <w:t xml:space="preserve"> </w:t>
      </w:r>
      <w:r w:rsidRPr="0037162D">
        <w:rPr>
          <w:b/>
        </w:rPr>
        <w:t>ve Meclis Başkanı Dr.Hüseyin Uysal’ın kabul oyları ile katılanların oybirliği ile kabul edildi.</w:t>
      </w:r>
      <w:r>
        <w:rPr>
          <w:rFonts w:ascii="Courier New" w:hAnsi="Courier New" w:cs="Courier New"/>
          <w:b/>
          <w:color w:val="FF0000"/>
          <w:lang w:val="fr-FR"/>
        </w:rPr>
        <w:t xml:space="preserve"> </w:t>
      </w:r>
    </w:p>
    <w:p w:rsidR="0037162D" w:rsidRDefault="0037162D" w:rsidP="0037162D">
      <w:pPr>
        <w:tabs>
          <w:tab w:val="left" w:pos="0"/>
          <w:tab w:val="left" w:pos="709"/>
        </w:tabs>
        <w:jc w:val="both"/>
        <w:rPr>
          <w:b/>
          <w:color w:val="FF0000"/>
        </w:rPr>
      </w:pPr>
    </w:p>
    <w:p w:rsidR="0037162D" w:rsidRDefault="0037162D" w:rsidP="0037162D">
      <w:pPr>
        <w:ind w:firstLine="708"/>
        <w:jc w:val="both"/>
        <w:rPr>
          <w:b/>
        </w:rPr>
      </w:pPr>
      <w:r>
        <w:rPr>
          <w:b/>
        </w:rPr>
        <w:t>3-Belediyemiz İşletme ve İştirakler Müdürlüğüne bağlı olarak çalışmakta olan Yaşlılar ve Gençler Dinlenme Evi İşletmesinin halen yürürlükte olan 2017 mali yılı Gelir Tarifesine, İlçenin K</w:t>
      </w:r>
      <w:r>
        <w:rPr>
          <w:b/>
          <w:bCs/>
        </w:rPr>
        <w:t xml:space="preserve">ışla Mahallesi Şehit Purhan Özbakır sok. No:2/1 </w:t>
      </w:r>
      <w:r>
        <w:rPr>
          <w:b/>
        </w:rPr>
        <w:t xml:space="preserve">adresinde üzerinde bulunan Sosyal Tesiste uygulanmak üzere aşağıda bulunan tabloya göre ilave yapılması, </w:t>
      </w:r>
    </w:p>
    <w:p w:rsidR="0037162D" w:rsidRDefault="0037162D" w:rsidP="0037162D">
      <w:pPr>
        <w:ind w:firstLine="708"/>
        <w:jc w:val="both"/>
      </w:pPr>
    </w:p>
    <w:tbl>
      <w:tblPr>
        <w:tblW w:w="9084" w:type="dxa"/>
        <w:tblInd w:w="58" w:type="dxa"/>
        <w:tblCellMar>
          <w:left w:w="70" w:type="dxa"/>
          <w:right w:w="70" w:type="dxa"/>
        </w:tblCellMar>
        <w:tblLook w:val="04A0"/>
      </w:tblPr>
      <w:tblGrid>
        <w:gridCol w:w="1300"/>
        <w:gridCol w:w="3086"/>
        <w:gridCol w:w="2602"/>
        <w:gridCol w:w="2096"/>
      </w:tblGrid>
      <w:tr w:rsidR="0037162D" w:rsidTr="0037162D">
        <w:trPr>
          <w:trHeight w:val="618"/>
        </w:trPr>
        <w:tc>
          <w:tcPr>
            <w:tcW w:w="9084" w:type="dxa"/>
            <w:gridSpan w:val="4"/>
            <w:tcBorders>
              <w:top w:val="single" w:sz="4" w:space="0" w:color="auto"/>
              <w:left w:val="single" w:sz="4" w:space="0" w:color="auto"/>
              <w:bottom w:val="single" w:sz="4" w:space="0" w:color="auto"/>
              <w:right w:val="single" w:sz="4" w:space="0" w:color="000000"/>
            </w:tcBorders>
            <w:shd w:val="clear" w:color="auto" w:fill="FFFFFF"/>
            <w:vAlign w:val="bottom"/>
            <w:hideMark/>
          </w:tcPr>
          <w:p w:rsidR="0037162D" w:rsidRDefault="0037162D">
            <w:pPr>
              <w:spacing w:line="276" w:lineRule="auto"/>
              <w:jc w:val="center"/>
              <w:rPr>
                <w:b/>
                <w:bCs/>
                <w:lang w:eastAsia="en-US"/>
              </w:rPr>
            </w:pPr>
            <w:r>
              <w:rPr>
                <w:b/>
                <w:bCs/>
                <w:lang w:eastAsia="en-US"/>
              </w:rPr>
              <w:t>KIŞLA MAH. ŞEHİT PURHAN ÖZBAKIR SOK. NO:2/1  ADRESİNDE BULUNAN TAŞINMAZIN ÜCRET TARİFESİ</w:t>
            </w:r>
          </w:p>
        </w:tc>
      </w:tr>
      <w:tr w:rsidR="0037162D" w:rsidTr="0037162D">
        <w:trPr>
          <w:trHeight w:val="641"/>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rPr>
                <w:b/>
                <w:bCs/>
                <w:color w:val="000000"/>
                <w:lang w:eastAsia="en-US"/>
              </w:rPr>
            </w:pPr>
            <w:r>
              <w:rPr>
                <w:b/>
                <w:bCs/>
                <w:color w:val="000000"/>
                <w:lang w:eastAsia="en-US"/>
              </w:rPr>
              <w:t>SIRA NO</w:t>
            </w:r>
          </w:p>
        </w:tc>
        <w:tc>
          <w:tcPr>
            <w:tcW w:w="3086" w:type="dxa"/>
            <w:tcBorders>
              <w:top w:val="nil"/>
              <w:left w:val="nil"/>
              <w:bottom w:val="single" w:sz="4" w:space="0" w:color="auto"/>
              <w:right w:val="single" w:sz="4" w:space="0" w:color="auto"/>
            </w:tcBorders>
            <w:noWrap/>
            <w:vAlign w:val="bottom"/>
            <w:hideMark/>
          </w:tcPr>
          <w:p w:rsidR="0037162D" w:rsidRDefault="0037162D">
            <w:pPr>
              <w:spacing w:line="276" w:lineRule="auto"/>
              <w:rPr>
                <w:b/>
                <w:bCs/>
                <w:color w:val="000000"/>
                <w:lang w:eastAsia="en-US"/>
              </w:rPr>
            </w:pPr>
            <w:r>
              <w:rPr>
                <w:b/>
                <w:bCs/>
                <w:color w:val="000000"/>
                <w:lang w:eastAsia="en-US"/>
              </w:rPr>
              <w:t>ÜRÜN ADI</w:t>
            </w:r>
          </w:p>
        </w:tc>
        <w:tc>
          <w:tcPr>
            <w:tcW w:w="2602"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YÜRÜRLÜKTE BULUNAN TARİFE</w:t>
            </w:r>
          </w:p>
        </w:tc>
        <w:tc>
          <w:tcPr>
            <w:tcW w:w="2096" w:type="dxa"/>
            <w:tcBorders>
              <w:top w:val="nil"/>
              <w:left w:val="nil"/>
              <w:bottom w:val="single" w:sz="4" w:space="0" w:color="auto"/>
              <w:right w:val="single" w:sz="4" w:space="0" w:color="auto"/>
            </w:tcBorders>
            <w:vAlign w:val="bottom"/>
            <w:hideMark/>
          </w:tcPr>
          <w:p w:rsidR="0037162D" w:rsidRDefault="0037162D">
            <w:pPr>
              <w:spacing w:line="276" w:lineRule="auto"/>
              <w:rPr>
                <w:b/>
                <w:bCs/>
                <w:color w:val="000000"/>
                <w:lang w:eastAsia="en-US"/>
              </w:rPr>
            </w:pPr>
            <w:r>
              <w:rPr>
                <w:b/>
                <w:bCs/>
                <w:color w:val="000000"/>
                <w:lang w:eastAsia="en-US"/>
              </w:rPr>
              <w:t>TEKLİF EDİLEN TARİFE</w:t>
            </w:r>
          </w:p>
        </w:tc>
      </w:tr>
      <w:tr w:rsidR="0037162D" w:rsidTr="0037162D">
        <w:trPr>
          <w:trHeight w:val="393"/>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w:t>
            </w:r>
          </w:p>
        </w:tc>
        <w:tc>
          <w:tcPr>
            <w:tcW w:w="3086"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 xml:space="preserve">Çay </w:t>
            </w:r>
          </w:p>
        </w:tc>
        <w:tc>
          <w:tcPr>
            <w:tcW w:w="2602"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0,75 TL</w:t>
            </w:r>
          </w:p>
        </w:tc>
      </w:tr>
      <w:tr w:rsidR="0037162D" w:rsidTr="0037162D">
        <w:trPr>
          <w:trHeight w:val="393"/>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2</w:t>
            </w:r>
          </w:p>
        </w:tc>
        <w:tc>
          <w:tcPr>
            <w:tcW w:w="3086" w:type="dxa"/>
            <w:tcBorders>
              <w:top w:val="nil"/>
              <w:left w:val="nil"/>
              <w:bottom w:val="single" w:sz="4" w:space="0" w:color="auto"/>
              <w:right w:val="single" w:sz="4" w:space="0" w:color="auto"/>
            </w:tcBorders>
            <w:shd w:val="clear" w:color="auto" w:fill="FFFFFF"/>
            <w:hideMark/>
          </w:tcPr>
          <w:p w:rsidR="0037162D" w:rsidRDefault="0037162D">
            <w:pPr>
              <w:spacing w:line="276" w:lineRule="auto"/>
              <w:rPr>
                <w:lang w:eastAsia="en-US"/>
              </w:rPr>
            </w:pPr>
            <w:r>
              <w:rPr>
                <w:lang w:eastAsia="en-US"/>
              </w:rPr>
              <w:t>Fincan Çay</w:t>
            </w:r>
          </w:p>
        </w:tc>
        <w:tc>
          <w:tcPr>
            <w:tcW w:w="2602" w:type="dxa"/>
            <w:tcBorders>
              <w:top w:val="nil"/>
              <w:left w:val="nil"/>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2,00 TL</w:t>
            </w:r>
          </w:p>
        </w:tc>
      </w:tr>
      <w:tr w:rsidR="0037162D" w:rsidTr="0037162D">
        <w:trPr>
          <w:trHeight w:val="393"/>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3</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Neskafe</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2,50 TL</w:t>
            </w:r>
          </w:p>
        </w:tc>
      </w:tr>
      <w:tr w:rsidR="0037162D" w:rsidTr="0037162D">
        <w:trPr>
          <w:trHeight w:val="393"/>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4</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Türk Kahvesi</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2,50 TL</w:t>
            </w:r>
          </w:p>
        </w:tc>
      </w:tr>
      <w:tr w:rsidR="0037162D" w:rsidTr="0037162D">
        <w:trPr>
          <w:trHeight w:val="393"/>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5</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Su (1/2 lt)</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0,75 TL</w:t>
            </w:r>
          </w:p>
        </w:tc>
      </w:tr>
      <w:tr w:rsidR="0037162D" w:rsidTr="0037162D">
        <w:trPr>
          <w:trHeight w:val="393"/>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6</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Meyve Suyu</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2,25 TL</w:t>
            </w:r>
          </w:p>
        </w:tc>
      </w:tr>
      <w:tr w:rsidR="0037162D" w:rsidTr="0037162D">
        <w:trPr>
          <w:trHeight w:val="393"/>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7</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Kutu Kola</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2,25 TL</w:t>
            </w:r>
          </w:p>
        </w:tc>
      </w:tr>
      <w:tr w:rsidR="0037162D" w:rsidTr="0037162D">
        <w:trPr>
          <w:trHeight w:val="393"/>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8</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Meyveli Soda Suyu</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1,75 TL</w:t>
            </w:r>
          </w:p>
        </w:tc>
      </w:tr>
      <w:tr w:rsidR="0037162D" w:rsidTr="0037162D">
        <w:trPr>
          <w:trHeight w:val="393"/>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9</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Sade Soda</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1,00 TL</w:t>
            </w:r>
          </w:p>
        </w:tc>
      </w:tr>
      <w:tr w:rsidR="0037162D" w:rsidTr="0037162D">
        <w:trPr>
          <w:trHeight w:val="393"/>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10</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Gazoz</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1,75 TL</w:t>
            </w:r>
          </w:p>
        </w:tc>
      </w:tr>
      <w:tr w:rsidR="0037162D" w:rsidTr="0037162D">
        <w:trPr>
          <w:trHeight w:val="280"/>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11</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Limonata</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1,75 TL</w:t>
            </w:r>
          </w:p>
        </w:tc>
      </w:tr>
      <w:tr w:rsidR="0037162D" w:rsidTr="0037162D">
        <w:trPr>
          <w:trHeight w:val="393"/>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12</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Soğuk Çay Küçük</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1,75 TL</w:t>
            </w:r>
          </w:p>
        </w:tc>
      </w:tr>
      <w:tr w:rsidR="0037162D" w:rsidTr="0037162D">
        <w:trPr>
          <w:trHeight w:val="365"/>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13</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Soğuk Çay Büyük</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1,75 TL</w:t>
            </w:r>
          </w:p>
        </w:tc>
      </w:tr>
      <w:tr w:rsidR="0037162D" w:rsidTr="0037162D">
        <w:trPr>
          <w:trHeight w:val="365"/>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14</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Dondurma (1 top)</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1,50 TL</w:t>
            </w:r>
          </w:p>
        </w:tc>
      </w:tr>
      <w:tr w:rsidR="0037162D" w:rsidTr="0037162D">
        <w:trPr>
          <w:trHeight w:val="288"/>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15</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Demlik Çay Küçük Boy</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10,00 TL</w:t>
            </w:r>
          </w:p>
        </w:tc>
      </w:tr>
      <w:tr w:rsidR="0037162D" w:rsidTr="0037162D">
        <w:trPr>
          <w:trHeight w:val="393"/>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jc w:val="center"/>
              <w:rPr>
                <w:color w:val="000000"/>
                <w:lang w:eastAsia="en-US"/>
              </w:rPr>
            </w:pPr>
            <w:r>
              <w:rPr>
                <w:color w:val="000000"/>
                <w:lang w:eastAsia="en-US"/>
              </w:rPr>
              <w:t>16</w:t>
            </w: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lang w:eastAsia="en-US"/>
              </w:rPr>
              <w:t>Demlik Çay Büyük  Boy</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jc w:val="center"/>
              <w:rPr>
                <w:b/>
                <w:bCs/>
                <w:color w:val="000000"/>
                <w:lang w:eastAsia="en-US"/>
              </w:rPr>
            </w:pPr>
            <w:r>
              <w:rPr>
                <w:b/>
                <w:bCs/>
                <w:color w:val="000000"/>
                <w:lang w:eastAsia="en-US"/>
              </w:rPr>
              <w:t> </w:t>
            </w: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b/>
                <w:bCs/>
                <w:lang w:eastAsia="en-US"/>
              </w:rPr>
            </w:pPr>
            <w:r>
              <w:rPr>
                <w:b/>
                <w:bCs/>
                <w:lang w:eastAsia="en-US"/>
              </w:rPr>
              <w:t>15,00 TL</w:t>
            </w:r>
          </w:p>
        </w:tc>
      </w:tr>
      <w:tr w:rsidR="0037162D" w:rsidTr="0037162D">
        <w:trPr>
          <w:trHeight w:val="203"/>
        </w:trPr>
        <w:tc>
          <w:tcPr>
            <w:tcW w:w="1300" w:type="dxa"/>
            <w:tcBorders>
              <w:top w:val="nil"/>
              <w:left w:val="single" w:sz="4" w:space="0" w:color="auto"/>
              <w:bottom w:val="single" w:sz="4" w:space="0" w:color="auto"/>
              <w:right w:val="single" w:sz="4" w:space="0" w:color="auto"/>
            </w:tcBorders>
            <w:noWrap/>
            <w:vAlign w:val="bottom"/>
            <w:hideMark/>
          </w:tcPr>
          <w:p w:rsidR="0037162D" w:rsidRDefault="0037162D">
            <w:pPr>
              <w:spacing w:line="276" w:lineRule="auto"/>
              <w:rPr>
                <w:rFonts w:ascii="Calibri" w:eastAsia="Calibri" w:hAnsi="Calibri"/>
                <w:sz w:val="22"/>
                <w:szCs w:val="22"/>
                <w:lang w:eastAsia="en-US"/>
              </w:rPr>
            </w:pPr>
          </w:p>
        </w:tc>
        <w:tc>
          <w:tcPr>
            <w:tcW w:w="3086" w:type="dxa"/>
            <w:tcBorders>
              <w:top w:val="nil"/>
              <w:left w:val="nil"/>
              <w:bottom w:val="single" w:sz="4" w:space="0" w:color="auto"/>
              <w:right w:val="nil"/>
            </w:tcBorders>
            <w:shd w:val="clear" w:color="auto" w:fill="FFFFFF"/>
            <w:hideMark/>
          </w:tcPr>
          <w:p w:rsidR="0037162D" w:rsidRDefault="0037162D">
            <w:pPr>
              <w:spacing w:line="276" w:lineRule="auto"/>
              <w:rPr>
                <w:lang w:eastAsia="en-US"/>
              </w:rPr>
            </w:pPr>
            <w:r>
              <w:rPr>
                <w:color w:val="000000"/>
                <w:lang w:eastAsia="en-US"/>
              </w:rPr>
              <w:t>Bu Ücretlere KDV Dahildir</w:t>
            </w:r>
          </w:p>
        </w:tc>
        <w:tc>
          <w:tcPr>
            <w:tcW w:w="2602" w:type="dxa"/>
            <w:tcBorders>
              <w:top w:val="nil"/>
              <w:left w:val="single" w:sz="4" w:space="0" w:color="auto"/>
              <w:bottom w:val="single" w:sz="4" w:space="0" w:color="auto"/>
              <w:right w:val="single" w:sz="4" w:space="0" w:color="auto"/>
            </w:tcBorders>
            <w:vAlign w:val="bottom"/>
            <w:hideMark/>
          </w:tcPr>
          <w:p w:rsidR="0037162D" w:rsidRDefault="0037162D">
            <w:pPr>
              <w:spacing w:line="276" w:lineRule="auto"/>
              <w:rPr>
                <w:rFonts w:ascii="Calibri" w:eastAsia="Calibri" w:hAnsi="Calibri"/>
                <w:sz w:val="22"/>
                <w:szCs w:val="22"/>
                <w:lang w:eastAsia="en-US"/>
              </w:rPr>
            </w:pPr>
          </w:p>
        </w:tc>
        <w:tc>
          <w:tcPr>
            <w:tcW w:w="2096" w:type="dxa"/>
            <w:tcBorders>
              <w:top w:val="single" w:sz="4" w:space="0" w:color="auto"/>
              <w:left w:val="nil"/>
              <w:bottom w:val="single" w:sz="4" w:space="0" w:color="auto"/>
              <w:right w:val="single" w:sz="4" w:space="0" w:color="auto"/>
            </w:tcBorders>
            <w:shd w:val="clear" w:color="auto" w:fill="FFFFFF"/>
            <w:noWrap/>
            <w:vAlign w:val="bottom"/>
            <w:hideMark/>
          </w:tcPr>
          <w:p w:rsidR="0037162D" w:rsidRDefault="0037162D">
            <w:pPr>
              <w:spacing w:line="276" w:lineRule="auto"/>
              <w:rPr>
                <w:rFonts w:ascii="Calibri" w:eastAsia="Calibri" w:hAnsi="Calibri"/>
                <w:sz w:val="22"/>
                <w:szCs w:val="22"/>
                <w:lang w:eastAsia="en-US"/>
              </w:rPr>
            </w:pPr>
          </w:p>
        </w:tc>
      </w:tr>
    </w:tbl>
    <w:p w:rsidR="0037162D" w:rsidRDefault="0037162D" w:rsidP="0037162D">
      <w:pPr>
        <w:ind w:firstLine="709"/>
        <w:jc w:val="both"/>
        <w:rPr>
          <w:b/>
        </w:rPr>
      </w:pPr>
    </w:p>
    <w:p w:rsidR="0037162D" w:rsidRDefault="0037162D" w:rsidP="0037162D">
      <w:pPr>
        <w:ind w:firstLine="709"/>
        <w:jc w:val="both"/>
        <w:rPr>
          <w:rFonts w:ascii="Courier New" w:hAnsi="Courier New" w:cs="Courier New"/>
          <w:b/>
          <w:lang w:val="fr-FR"/>
        </w:rPr>
      </w:pPr>
      <w:r>
        <w:rPr>
          <w:b/>
        </w:rPr>
        <w:t>Üye Eyüp Karaarslan kabul, Sezai Meriç kabul, Esra Alpago kabul, Halil Bozkuş kabul, Salih Kumaş kabul, Ayhan Atay kabul, İhsan Yazıcıoğlu kabul, Sabri Dinç kabul, Fevzi Ekşi kabul, Hasan Pınarcık kabul, Turgay Aydın kabul, Muhammet Mustafa Şentürk kabul, Fevzi Mazlum kabul, Hacı Mahmut Kırkpınar kabul,               Güler Demiroğlu red, Özkan Özyağcı red, Nur Oğuz red, Sibel Yıldız red,                    Fehmi Karaarslan red, Cumhur Nalcı red, Kemal Özer red, Şerif Sertan Ocakçı red, Serkan Yalçın red, Coşkun Öztürk red,  Fikret Fota red, Mustafa Başhan red ve Meclis Başkanı Dr.Hüseyin Uysal’ın kabul oyları ile katılanların 12 red oyuna karşı 15 kabul oyu ile oyçokluğu ile kabul edildi.</w:t>
      </w:r>
      <w:r>
        <w:rPr>
          <w:rFonts w:ascii="Courier New" w:hAnsi="Courier New" w:cs="Courier New"/>
          <w:b/>
          <w:lang w:val="fr-FR"/>
        </w:rPr>
        <w:t xml:space="preserve"> </w:t>
      </w:r>
    </w:p>
    <w:p w:rsidR="0037162D" w:rsidRDefault="0037162D" w:rsidP="0037162D">
      <w:pPr>
        <w:pStyle w:val="stbilgi"/>
        <w:tabs>
          <w:tab w:val="left" w:pos="709"/>
        </w:tabs>
        <w:jc w:val="both"/>
        <w:rPr>
          <w:rFonts w:ascii="Courier New" w:hAnsi="Courier New" w:cs="Courier New"/>
          <w:b/>
          <w:color w:val="FF0000"/>
          <w:lang w:val="fr-FR"/>
        </w:rPr>
      </w:pPr>
      <w:r>
        <w:rPr>
          <w:b/>
        </w:rPr>
        <w:tab/>
      </w:r>
      <w:r>
        <w:rPr>
          <w:rFonts w:ascii="Courier New" w:hAnsi="Courier New" w:cs="Courier New"/>
          <w:b/>
          <w:color w:val="FF0000"/>
          <w:lang w:val="fr-FR"/>
        </w:rPr>
        <w:t xml:space="preserve"> </w:t>
      </w:r>
    </w:p>
    <w:p w:rsidR="00CA075D"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rsidSect="0037162D">
      <w:footerReference w:type="default" r:id="rId7"/>
      <w:pgSz w:w="11906" w:h="16838"/>
      <w:pgMar w:top="426" w:right="1417" w:bottom="284"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9AA" w:rsidRDefault="00AE09AA" w:rsidP="006A754B">
      <w:r>
        <w:separator/>
      </w:r>
    </w:p>
  </w:endnote>
  <w:endnote w:type="continuationSeparator" w:id="1">
    <w:p w:rsidR="00AE09AA" w:rsidRDefault="00AE09A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027F38">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9AA" w:rsidRDefault="00AE09AA" w:rsidP="006A754B">
      <w:r>
        <w:separator/>
      </w:r>
    </w:p>
  </w:footnote>
  <w:footnote w:type="continuationSeparator" w:id="1">
    <w:p w:rsidR="00AE09AA" w:rsidRDefault="00AE09A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ŞLETME VE İŞTİRAKLER MÜDÜRLÜĞÜ"/>
    <w:docVar w:name="DONEM" w:val=" "/>
    <w:docVar w:name="EVRAK_NO" w:val=" "/>
    <w:docVar w:name="EVRAK_TARIHI" w:val=" "/>
    <w:docVar w:name="GUN_ADI" w:val="PERŞEMBE "/>
    <w:docVar w:name="GUN_SAYI" w:val="08"/>
    <w:docVar w:name="IMZALAR" w:val="&#10;&#10;&#10;"/>
    <w:docVar w:name="IZINLI" w:val="&#10;"/>
    <w:docVar w:name="KARAR_NO" w:val="2017-10/115"/>
    <w:docVar w:name="KARAR_SONUCU" w:val="&#10;"/>
    <w:docVar w:name="KARAR_TARIHI" w:val="08/06/2017"/>
    <w:docVar w:name="KARAR_YILI" w:val="2017"/>
    <w:docVar w:name="KARARA_KATILANLAR" w:val="&#10;"/>
    <w:docVar w:name="KATIP" w:val="&#10;"/>
    <w:docVar w:name="KONU" w:val="GELİR TARİFESİNDE DEĞİŞİKLİK"/>
    <w:docVar w:name="MAZERETSIZ" w:val="&#10;"/>
    <w:docVar w:name="MEVCUT_SAYI" w:val="0"/>
    <w:docVar w:name="OZET" w:val="&#10;"/>
    <w:docVar w:name="SAAT" w:val="11:22"/>
    <w:docVar w:name="SERVIS_ADI" w:val=" "/>
    <w:docVar w:name="TOPLANTI" w:val=" "/>
    <w:docVar w:name="TUTANAK_KARAR_SONUCU" w:val="&#10;"/>
  </w:docVars>
  <w:rsids>
    <w:rsidRoot w:val="00496999"/>
    <w:rsid w:val="00025D2F"/>
    <w:rsid w:val="00026EEE"/>
    <w:rsid w:val="00027F38"/>
    <w:rsid w:val="000538B3"/>
    <w:rsid w:val="00054CAC"/>
    <w:rsid w:val="00060E93"/>
    <w:rsid w:val="00061C34"/>
    <w:rsid w:val="0009111F"/>
    <w:rsid w:val="00095AF8"/>
    <w:rsid w:val="000B6DB2"/>
    <w:rsid w:val="000C623E"/>
    <w:rsid w:val="00104A0D"/>
    <w:rsid w:val="00125E81"/>
    <w:rsid w:val="001C7774"/>
    <w:rsid w:val="002033D8"/>
    <w:rsid w:val="00263DF6"/>
    <w:rsid w:val="002640CC"/>
    <w:rsid w:val="00271E31"/>
    <w:rsid w:val="00273A8C"/>
    <w:rsid w:val="00280869"/>
    <w:rsid w:val="00294F60"/>
    <w:rsid w:val="002D21C4"/>
    <w:rsid w:val="002E2A83"/>
    <w:rsid w:val="00313838"/>
    <w:rsid w:val="003163BA"/>
    <w:rsid w:val="00351169"/>
    <w:rsid w:val="0037162D"/>
    <w:rsid w:val="00376CE9"/>
    <w:rsid w:val="00387DBA"/>
    <w:rsid w:val="003B45A2"/>
    <w:rsid w:val="0041281D"/>
    <w:rsid w:val="0042474F"/>
    <w:rsid w:val="00464AEF"/>
    <w:rsid w:val="00496999"/>
    <w:rsid w:val="004B7089"/>
    <w:rsid w:val="004E5464"/>
    <w:rsid w:val="00526D06"/>
    <w:rsid w:val="0052747C"/>
    <w:rsid w:val="00530C97"/>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C588A"/>
    <w:rsid w:val="007C798C"/>
    <w:rsid w:val="007E2834"/>
    <w:rsid w:val="008145AE"/>
    <w:rsid w:val="008217E5"/>
    <w:rsid w:val="00896727"/>
    <w:rsid w:val="008C4F56"/>
    <w:rsid w:val="008D5738"/>
    <w:rsid w:val="00910CDB"/>
    <w:rsid w:val="009177B1"/>
    <w:rsid w:val="00965A4D"/>
    <w:rsid w:val="00986453"/>
    <w:rsid w:val="009C0653"/>
    <w:rsid w:val="00A7030A"/>
    <w:rsid w:val="00A7468E"/>
    <w:rsid w:val="00AA3D24"/>
    <w:rsid w:val="00AC4E1A"/>
    <w:rsid w:val="00AE05E8"/>
    <w:rsid w:val="00AE09AA"/>
    <w:rsid w:val="00B06C8F"/>
    <w:rsid w:val="00B1183C"/>
    <w:rsid w:val="00B37542"/>
    <w:rsid w:val="00B47069"/>
    <w:rsid w:val="00BA41A6"/>
    <w:rsid w:val="00BD3F13"/>
    <w:rsid w:val="00C11B9D"/>
    <w:rsid w:val="00C44564"/>
    <w:rsid w:val="00C52261"/>
    <w:rsid w:val="00C93246"/>
    <w:rsid w:val="00CA075D"/>
    <w:rsid w:val="00CA3215"/>
    <w:rsid w:val="00CC7110"/>
    <w:rsid w:val="00D07F6E"/>
    <w:rsid w:val="00D36BC7"/>
    <w:rsid w:val="00D550E1"/>
    <w:rsid w:val="00D73667"/>
    <w:rsid w:val="00D9419E"/>
    <w:rsid w:val="00DE6FE3"/>
    <w:rsid w:val="00DF11B9"/>
    <w:rsid w:val="00DF792F"/>
    <w:rsid w:val="00E14FA0"/>
    <w:rsid w:val="00E27BF8"/>
    <w:rsid w:val="00E30192"/>
    <w:rsid w:val="00E46C37"/>
    <w:rsid w:val="00E754BA"/>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7219052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980</Words>
  <Characters>5592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2017-06-09T08:37:00Z</cp:lastPrinted>
  <dcterms:created xsi:type="dcterms:W3CDTF">2017-06-15T09:36:00Z</dcterms:created>
  <dcterms:modified xsi:type="dcterms:W3CDTF">2017-06-15T09:36:00Z</dcterms:modified>
</cp:coreProperties>
</file>