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C43B8D">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41710">
                <w:rPr>
                  <w:b/>
                </w:rPr>
                <w:t>2016-7/92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41710">
                <w:rPr>
                  <w:b/>
                </w:rPr>
                <w:t>İŞLETME VE İŞTİRAKLER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41710">
                <w:rPr>
                  <w:b/>
                </w:rPr>
                <w:t>05/05/2016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4171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41710">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0CDB">
        <w:rPr>
          <w:b/>
        </w:rPr>
        <w:t>Esra Alpago</w:t>
      </w:r>
      <w:r w:rsidR="002640CC">
        <w:rPr>
          <w:b/>
        </w:rPr>
        <w:t>’n</w:t>
      </w:r>
      <w:r w:rsidR="00910CDB">
        <w:rPr>
          <w:b/>
        </w:rPr>
        <w:t>un</w:t>
      </w:r>
      <w:r w:rsidR="002640CC">
        <w:rPr>
          <w:b/>
        </w:rPr>
        <w:t xml:space="preserve"> Başkanlığında; Üye Reşat Latif,</w:t>
      </w:r>
      <w:r w:rsidR="00294F60">
        <w:rPr>
          <w:b/>
        </w:rPr>
        <w:t xml:space="preserve"> Eyüp Karaarslan,</w:t>
      </w:r>
      <w:r w:rsidR="002640CC">
        <w:rPr>
          <w:b/>
        </w:rPr>
        <w:t xml:space="preserve"> Sezai Meriç, </w:t>
      </w:r>
      <w:r w:rsidR="00910CDB">
        <w:rPr>
          <w:b/>
        </w:rPr>
        <w:t xml:space="preserve">         </w:t>
      </w:r>
      <w:r w:rsidR="002640CC">
        <w:rPr>
          <w:b/>
        </w:rPr>
        <w:t>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ve Mustafa Başhan’ın iştiraki ile toplandı.</w:t>
      </w:r>
      <w:r w:rsidR="008217E5">
        <w:rPr>
          <w:b/>
        </w:rPr>
        <w:t xml:space="preserve"> </w:t>
      </w:r>
      <w:r w:rsidR="00294F60">
        <w:rPr>
          <w:b/>
        </w:rPr>
        <w:t xml:space="preserve">Üyeler </w:t>
      </w:r>
      <w:r w:rsidR="00910CDB">
        <w:rPr>
          <w:b/>
        </w:rPr>
        <w:t xml:space="preserve">Yusuf Kalay, </w:t>
      </w:r>
      <w:r w:rsidR="00294F60">
        <w:rPr>
          <w:b/>
        </w:rPr>
        <w:t>Mehmet Erdoğan,</w:t>
      </w:r>
      <w:r w:rsidR="00910CDB">
        <w:rPr>
          <w:b/>
        </w:rPr>
        <w:t xml:space="preserve"> Nazım Erdoğan,</w:t>
      </w:r>
      <w:r w:rsidR="008217E5">
        <w:rPr>
          <w:b/>
        </w:rPr>
        <w:t xml:space="preserve"> </w:t>
      </w:r>
      <w:r w:rsidR="00294F60">
        <w:rPr>
          <w:b/>
        </w:rPr>
        <w:t>Muhammet Mustafa Şentürk Nezih Anıl</w:t>
      </w:r>
      <w:r w:rsidR="00910CDB">
        <w:rPr>
          <w:b/>
        </w:rPr>
        <w:t xml:space="preserve"> ve Osman Yavuz</w:t>
      </w:r>
      <w:r w:rsidR="00294F60">
        <w:rPr>
          <w:b/>
        </w:rPr>
        <w:t xml:space="preserve">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8666D">
        <w:rPr>
          <w:b/>
        </w:rPr>
        <w:t>Mayıs</w:t>
      </w:r>
      <w:r>
        <w:rPr>
          <w:b/>
        </w:rPr>
        <w:t>/201</w:t>
      </w:r>
      <w:r w:rsidR="003163BA">
        <w:rPr>
          <w:b/>
        </w:rPr>
        <w:t>6</w:t>
      </w:r>
      <w:r>
        <w:rPr>
          <w:b/>
        </w:rPr>
        <w:t xml:space="preserve"> aylık toplantı döneminin </w:t>
      </w:r>
      <w:r w:rsidR="00910CDB">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C43B8D" w:rsidRDefault="00AA3D24" w:rsidP="00C43B8D">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C43B8D">
        <w:rPr>
          <w:b/>
        </w:rPr>
        <w:t xml:space="preserve">Gündemin </w:t>
      </w:r>
      <w:r w:rsidR="00C43B8D" w:rsidRPr="00C43B8D">
        <w:rPr>
          <w:b/>
        </w:rPr>
        <w:t>YEDİNCİ</w:t>
      </w:r>
      <w:r w:rsidR="00C43B8D">
        <w:rPr>
          <w:b/>
        </w:rPr>
        <w:t xml:space="preserve"> maddesi gereğince; Belediyemiz 2016 mali yılı Gelir Tarifesinde değişiklik ve ilave yapılması konusu incelenmek üzere Plan ve Bütçe Komisyonuna havale edilmiş olup, komisyon gerekli incelemelerini yaparak hazırlamış olduğu raporunu Başkanlığıma tevdii etmiş bulunmaktadır. Komisyon raporu okundu.</w:t>
      </w:r>
    </w:p>
    <w:p w:rsidR="00C43B8D" w:rsidRDefault="00C43B8D" w:rsidP="00C43B8D">
      <w:pPr>
        <w:tabs>
          <w:tab w:val="left" w:pos="709"/>
        </w:tabs>
        <w:ind w:firstLine="708"/>
        <w:jc w:val="both"/>
        <w:rPr>
          <w:b/>
        </w:rPr>
      </w:pPr>
    </w:p>
    <w:p w:rsidR="00C43B8D" w:rsidRDefault="00C43B8D" w:rsidP="00C43B8D">
      <w:pPr>
        <w:tabs>
          <w:tab w:val="left" w:pos="709"/>
        </w:tabs>
        <w:ind w:firstLine="708"/>
        <w:jc w:val="both"/>
        <w:rPr>
          <w:b/>
        </w:rPr>
      </w:pPr>
      <w:r>
        <w:rPr>
          <w:b/>
        </w:rPr>
        <w:t>Yapılan müzakere neticesinde;</w:t>
      </w:r>
    </w:p>
    <w:p w:rsidR="00C43B8D" w:rsidRDefault="00C43B8D" w:rsidP="00C43B8D">
      <w:pPr>
        <w:pStyle w:val="stbilgi"/>
        <w:tabs>
          <w:tab w:val="left" w:pos="709"/>
        </w:tabs>
        <w:jc w:val="both"/>
      </w:pPr>
    </w:p>
    <w:p w:rsidR="00C43B8D" w:rsidRPr="00C43B8D" w:rsidRDefault="00C43B8D" w:rsidP="00C43B8D">
      <w:pPr>
        <w:ind w:firstLine="708"/>
        <w:jc w:val="both"/>
        <w:rPr>
          <w:b/>
        </w:rPr>
      </w:pPr>
      <w:r w:rsidRPr="00C43B8D">
        <w:rPr>
          <w:b/>
        </w:rPr>
        <w:t xml:space="preserve">Belediyemiz İşletme ve İştirakler Müdürlüğüne bağlı olarak çalışmakta olan Yaşlılar ve Gençler Dinlenme Evi İşletmesinin halen yürürlükte olan 2016 mali yılı Gelir Tarifesine, </w:t>
      </w:r>
    </w:p>
    <w:p w:rsidR="00C43B8D" w:rsidRDefault="00C43B8D" w:rsidP="001B3839">
      <w:pPr>
        <w:ind w:firstLine="708"/>
        <w:jc w:val="both"/>
        <w:rPr>
          <w:b/>
        </w:rPr>
      </w:pPr>
      <w:r w:rsidRPr="00C43B8D">
        <w:rPr>
          <w:b/>
        </w:rPr>
        <w:t>İlçenin Orhanlar Mahallesi Atatürk Bulvarı üzerinde bulunan Çilek Kafe ile Sosyal Tesislerde uygulanmak üzere;</w:t>
      </w:r>
    </w:p>
    <w:p w:rsidR="00C43B8D" w:rsidRPr="00C43B8D" w:rsidRDefault="00C43B8D" w:rsidP="00C43B8D">
      <w:pPr>
        <w:ind w:firstLine="708"/>
        <w:rPr>
          <w:b/>
        </w:rPr>
      </w:pPr>
    </w:p>
    <w:tbl>
      <w:tblPr>
        <w:tblW w:w="9239" w:type="dxa"/>
        <w:tblInd w:w="55" w:type="dxa"/>
        <w:tblCellMar>
          <w:left w:w="70" w:type="dxa"/>
          <w:right w:w="70" w:type="dxa"/>
        </w:tblCellMar>
        <w:tblLook w:val="04A0"/>
      </w:tblPr>
      <w:tblGrid>
        <w:gridCol w:w="196"/>
        <w:gridCol w:w="5412"/>
        <w:gridCol w:w="3440"/>
        <w:gridCol w:w="191"/>
      </w:tblGrid>
      <w:tr w:rsidR="00C43B8D" w:rsidRPr="00C43B8D" w:rsidTr="00C43B8D">
        <w:trPr>
          <w:gridAfter w:val="3"/>
          <w:wAfter w:w="9043" w:type="dxa"/>
          <w:trHeight w:val="41"/>
        </w:trPr>
        <w:tc>
          <w:tcPr>
            <w:tcW w:w="196" w:type="dxa"/>
            <w:vAlign w:val="center"/>
            <w:hideMark/>
          </w:tcPr>
          <w:p w:rsidR="00C43B8D" w:rsidRPr="00C43B8D" w:rsidRDefault="00C43B8D">
            <w:pPr>
              <w:spacing w:after="200" w:line="276" w:lineRule="auto"/>
              <w:rPr>
                <w:b/>
              </w:rPr>
            </w:pPr>
          </w:p>
        </w:tc>
      </w:tr>
      <w:tr w:rsidR="00C43B8D" w:rsidRPr="00C43B8D" w:rsidTr="00C43B8D">
        <w:trPr>
          <w:trHeight w:val="407"/>
        </w:trPr>
        <w:tc>
          <w:tcPr>
            <w:tcW w:w="5608" w:type="dxa"/>
            <w:gridSpan w:val="2"/>
            <w:tcBorders>
              <w:top w:val="single" w:sz="4" w:space="0" w:color="auto"/>
              <w:left w:val="single" w:sz="4" w:space="0" w:color="auto"/>
              <w:bottom w:val="single" w:sz="4" w:space="0" w:color="auto"/>
              <w:right w:val="single" w:sz="4" w:space="0" w:color="auto"/>
            </w:tcBorders>
            <w:vAlign w:val="center"/>
            <w:hideMark/>
          </w:tcPr>
          <w:p w:rsidR="00C43B8D" w:rsidRPr="00C43B8D" w:rsidRDefault="00C43B8D" w:rsidP="001B3839">
            <w:pPr>
              <w:spacing w:line="276" w:lineRule="auto"/>
              <w:rPr>
                <w:b/>
                <w:bCs/>
                <w:color w:val="000000"/>
              </w:rPr>
            </w:pPr>
            <w:r w:rsidRPr="00C43B8D">
              <w:rPr>
                <w:b/>
                <w:bCs/>
                <w:color w:val="000000"/>
              </w:rPr>
              <w:t>ÜRÜN ADI</w:t>
            </w:r>
          </w:p>
        </w:tc>
        <w:tc>
          <w:tcPr>
            <w:tcW w:w="3440" w:type="dxa"/>
            <w:tcBorders>
              <w:top w:val="single" w:sz="4" w:space="0" w:color="auto"/>
              <w:left w:val="nil"/>
              <w:bottom w:val="single" w:sz="4" w:space="0" w:color="auto"/>
              <w:right w:val="single" w:sz="4" w:space="0" w:color="auto"/>
            </w:tcBorders>
            <w:noWrap/>
            <w:vAlign w:val="center"/>
            <w:hideMark/>
          </w:tcPr>
          <w:p w:rsidR="00C43B8D" w:rsidRPr="00C43B8D" w:rsidRDefault="00C43B8D">
            <w:pPr>
              <w:spacing w:line="276" w:lineRule="auto"/>
              <w:jc w:val="center"/>
              <w:rPr>
                <w:b/>
                <w:bCs/>
                <w:color w:val="000000"/>
              </w:rPr>
            </w:pPr>
            <w:r w:rsidRPr="00C43B8D">
              <w:rPr>
                <w:b/>
                <w:bCs/>
                <w:color w:val="000000"/>
              </w:rPr>
              <w:t>TEKLİF EDİLEN TARİFE</w:t>
            </w:r>
          </w:p>
        </w:tc>
        <w:tc>
          <w:tcPr>
            <w:tcW w:w="191" w:type="dxa"/>
            <w:vAlign w:val="center"/>
            <w:hideMark/>
          </w:tcPr>
          <w:p w:rsidR="00C43B8D" w:rsidRPr="00C43B8D" w:rsidRDefault="00C43B8D">
            <w:pPr>
              <w:spacing w:line="276" w:lineRule="auto"/>
              <w:rPr>
                <w:b/>
              </w:rPr>
            </w:pPr>
          </w:p>
        </w:tc>
      </w:tr>
      <w:tr w:rsidR="00C43B8D" w:rsidRPr="00C43B8D" w:rsidTr="00C43B8D">
        <w:trPr>
          <w:trHeight w:val="350"/>
        </w:trPr>
        <w:tc>
          <w:tcPr>
            <w:tcW w:w="5608" w:type="dxa"/>
            <w:gridSpan w:val="2"/>
            <w:tcBorders>
              <w:top w:val="single" w:sz="4" w:space="0" w:color="auto"/>
              <w:left w:val="single" w:sz="4" w:space="0" w:color="auto"/>
              <w:bottom w:val="single" w:sz="4" w:space="0" w:color="auto"/>
              <w:right w:val="single" w:sz="4" w:space="0" w:color="auto"/>
            </w:tcBorders>
            <w:noWrap/>
            <w:vAlign w:val="center"/>
            <w:hideMark/>
          </w:tcPr>
          <w:p w:rsidR="00C43B8D" w:rsidRPr="00C43B8D" w:rsidRDefault="00C43B8D">
            <w:pPr>
              <w:spacing w:line="276" w:lineRule="auto"/>
              <w:rPr>
                <w:b/>
                <w:color w:val="000000"/>
              </w:rPr>
            </w:pPr>
            <w:r w:rsidRPr="00C43B8D">
              <w:rPr>
                <w:b/>
                <w:color w:val="000000"/>
              </w:rPr>
              <w:t>28-KARIŞIK TOST</w:t>
            </w:r>
          </w:p>
        </w:tc>
        <w:tc>
          <w:tcPr>
            <w:tcW w:w="3440" w:type="dxa"/>
            <w:tcBorders>
              <w:top w:val="single" w:sz="4" w:space="0" w:color="auto"/>
              <w:left w:val="nil"/>
              <w:bottom w:val="single" w:sz="4" w:space="0" w:color="auto"/>
              <w:right w:val="single" w:sz="4" w:space="0" w:color="auto"/>
            </w:tcBorders>
            <w:vAlign w:val="center"/>
            <w:hideMark/>
          </w:tcPr>
          <w:p w:rsidR="00C43B8D" w:rsidRPr="00C43B8D" w:rsidRDefault="00C43B8D">
            <w:pPr>
              <w:spacing w:line="276" w:lineRule="auto"/>
              <w:jc w:val="center"/>
              <w:rPr>
                <w:b/>
                <w:color w:val="000000"/>
              </w:rPr>
            </w:pPr>
            <w:r w:rsidRPr="00C43B8D">
              <w:rPr>
                <w:b/>
                <w:color w:val="000000"/>
              </w:rPr>
              <w:t>3,00.-TL.</w:t>
            </w:r>
          </w:p>
        </w:tc>
        <w:tc>
          <w:tcPr>
            <w:tcW w:w="191" w:type="dxa"/>
            <w:vAlign w:val="center"/>
            <w:hideMark/>
          </w:tcPr>
          <w:p w:rsidR="00C43B8D" w:rsidRPr="00C43B8D" w:rsidRDefault="00C43B8D">
            <w:pPr>
              <w:spacing w:line="276" w:lineRule="auto"/>
              <w:rPr>
                <w:b/>
              </w:rPr>
            </w:pPr>
          </w:p>
        </w:tc>
      </w:tr>
      <w:tr w:rsidR="00C43B8D" w:rsidRPr="00C43B8D" w:rsidTr="00C43B8D">
        <w:trPr>
          <w:trHeight w:val="323"/>
        </w:trPr>
        <w:tc>
          <w:tcPr>
            <w:tcW w:w="5608" w:type="dxa"/>
            <w:gridSpan w:val="2"/>
            <w:tcBorders>
              <w:top w:val="single" w:sz="4" w:space="0" w:color="auto"/>
              <w:left w:val="single" w:sz="4" w:space="0" w:color="auto"/>
              <w:bottom w:val="single" w:sz="4" w:space="0" w:color="auto"/>
              <w:right w:val="single" w:sz="4" w:space="0" w:color="auto"/>
            </w:tcBorders>
            <w:noWrap/>
            <w:vAlign w:val="center"/>
            <w:hideMark/>
          </w:tcPr>
          <w:p w:rsidR="00C43B8D" w:rsidRPr="00C43B8D" w:rsidRDefault="00C43B8D">
            <w:pPr>
              <w:spacing w:line="276" w:lineRule="auto"/>
              <w:rPr>
                <w:b/>
                <w:color w:val="000000"/>
              </w:rPr>
            </w:pPr>
            <w:r w:rsidRPr="00C43B8D">
              <w:rPr>
                <w:b/>
                <w:color w:val="000000"/>
              </w:rPr>
              <w:t>29-EKMEK ARASI KÖFTE</w:t>
            </w:r>
          </w:p>
        </w:tc>
        <w:tc>
          <w:tcPr>
            <w:tcW w:w="3440" w:type="dxa"/>
            <w:tcBorders>
              <w:top w:val="single" w:sz="4" w:space="0" w:color="auto"/>
              <w:left w:val="nil"/>
              <w:bottom w:val="single" w:sz="4" w:space="0" w:color="auto"/>
              <w:right w:val="single" w:sz="4" w:space="0" w:color="auto"/>
            </w:tcBorders>
            <w:vAlign w:val="center"/>
            <w:hideMark/>
          </w:tcPr>
          <w:p w:rsidR="00C43B8D" w:rsidRPr="00C43B8D" w:rsidRDefault="00C43B8D">
            <w:pPr>
              <w:spacing w:line="276" w:lineRule="auto"/>
              <w:jc w:val="center"/>
              <w:rPr>
                <w:b/>
                <w:color w:val="000000"/>
              </w:rPr>
            </w:pPr>
            <w:r w:rsidRPr="00C43B8D">
              <w:rPr>
                <w:b/>
                <w:color w:val="000000"/>
              </w:rPr>
              <w:t>7,50.-TL.</w:t>
            </w:r>
          </w:p>
        </w:tc>
        <w:tc>
          <w:tcPr>
            <w:tcW w:w="191" w:type="dxa"/>
            <w:vAlign w:val="center"/>
            <w:hideMark/>
          </w:tcPr>
          <w:p w:rsidR="00C43B8D" w:rsidRPr="00C43B8D" w:rsidRDefault="00C43B8D">
            <w:pPr>
              <w:spacing w:line="276" w:lineRule="auto"/>
              <w:rPr>
                <w:b/>
              </w:rPr>
            </w:pPr>
          </w:p>
        </w:tc>
      </w:tr>
      <w:tr w:rsidR="00C43B8D" w:rsidRPr="00C43B8D" w:rsidTr="00C43B8D">
        <w:trPr>
          <w:trHeight w:val="311"/>
        </w:trPr>
        <w:tc>
          <w:tcPr>
            <w:tcW w:w="5608" w:type="dxa"/>
            <w:gridSpan w:val="2"/>
            <w:tcBorders>
              <w:top w:val="single" w:sz="4" w:space="0" w:color="auto"/>
              <w:left w:val="single" w:sz="4" w:space="0" w:color="auto"/>
              <w:bottom w:val="single" w:sz="4" w:space="0" w:color="auto"/>
              <w:right w:val="single" w:sz="4" w:space="0" w:color="auto"/>
            </w:tcBorders>
            <w:noWrap/>
            <w:vAlign w:val="center"/>
            <w:hideMark/>
          </w:tcPr>
          <w:p w:rsidR="00C43B8D" w:rsidRPr="00C43B8D" w:rsidRDefault="00C43B8D">
            <w:pPr>
              <w:spacing w:line="276" w:lineRule="auto"/>
              <w:rPr>
                <w:b/>
                <w:color w:val="000000"/>
              </w:rPr>
            </w:pPr>
            <w:r w:rsidRPr="00C43B8D">
              <w:rPr>
                <w:b/>
                <w:color w:val="000000"/>
              </w:rPr>
              <w:t>30-PORSİYON KÖFTE (TABAKTA)</w:t>
            </w:r>
          </w:p>
        </w:tc>
        <w:tc>
          <w:tcPr>
            <w:tcW w:w="3440" w:type="dxa"/>
            <w:tcBorders>
              <w:top w:val="single" w:sz="4" w:space="0" w:color="auto"/>
              <w:left w:val="nil"/>
              <w:bottom w:val="single" w:sz="4" w:space="0" w:color="auto"/>
              <w:right w:val="single" w:sz="4" w:space="0" w:color="auto"/>
            </w:tcBorders>
            <w:vAlign w:val="center"/>
            <w:hideMark/>
          </w:tcPr>
          <w:p w:rsidR="00C43B8D" w:rsidRPr="00C43B8D" w:rsidRDefault="00C43B8D">
            <w:pPr>
              <w:spacing w:line="276" w:lineRule="auto"/>
              <w:jc w:val="center"/>
              <w:rPr>
                <w:b/>
                <w:color w:val="000000"/>
              </w:rPr>
            </w:pPr>
            <w:r w:rsidRPr="00C43B8D">
              <w:rPr>
                <w:b/>
                <w:color w:val="000000"/>
              </w:rPr>
              <w:t>10,00.-TL.</w:t>
            </w:r>
          </w:p>
        </w:tc>
        <w:tc>
          <w:tcPr>
            <w:tcW w:w="191" w:type="dxa"/>
            <w:vAlign w:val="center"/>
            <w:hideMark/>
          </w:tcPr>
          <w:p w:rsidR="00C43B8D" w:rsidRPr="00C43B8D" w:rsidRDefault="00C43B8D">
            <w:pPr>
              <w:spacing w:line="276" w:lineRule="auto"/>
              <w:rPr>
                <w:b/>
              </w:rPr>
            </w:pPr>
          </w:p>
        </w:tc>
      </w:tr>
      <w:tr w:rsidR="00C43B8D" w:rsidRPr="00C43B8D" w:rsidTr="00C43B8D">
        <w:trPr>
          <w:trHeight w:val="301"/>
        </w:trPr>
        <w:tc>
          <w:tcPr>
            <w:tcW w:w="5608" w:type="dxa"/>
            <w:gridSpan w:val="2"/>
            <w:tcBorders>
              <w:top w:val="single" w:sz="4" w:space="0" w:color="auto"/>
              <w:left w:val="single" w:sz="4" w:space="0" w:color="auto"/>
              <w:bottom w:val="single" w:sz="4" w:space="0" w:color="auto"/>
              <w:right w:val="single" w:sz="4" w:space="0" w:color="auto"/>
            </w:tcBorders>
            <w:noWrap/>
            <w:vAlign w:val="center"/>
            <w:hideMark/>
          </w:tcPr>
          <w:p w:rsidR="00C43B8D" w:rsidRPr="00C43B8D" w:rsidRDefault="00C43B8D">
            <w:pPr>
              <w:spacing w:line="276" w:lineRule="auto"/>
              <w:rPr>
                <w:b/>
                <w:color w:val="000000"/>
              </w:rPr>
            </w:pPr>
            <w:r w:rsidRPr="00C43B8D">
              <w:rPr>
                <w:b/>
                <w:color w:val="000000"/>
              </w:rPr>
              <w:t>31-KAHVALTI TABAĞI (1 FİNCAN ÇAY İLE)</w:t>
            </w:r>
          </w:p>
        </w:tc>
        <w:tc>
          <w:tcPr>
            <w:tcW w:w="3440" w:type="dxa"/>
            <w:tcBorders>
              <w:top w:val="single" w:sz="4" w:space="0" w:color="auto"/>
              <w:left w:val="nil"/>
              <w:bottom w:val="single" w:sz="4" w:space="0" w:color="auto"/>
              <w:right w:val="single" w:sz="4" w:space="0" w:color="auto"/>
            </w:tcBorders>
            <w:vAlign w:val="center"/>
            <w:hideMark/>
          </w:tcPr>
          <w:p w:rsidR="00C43B8D" w:rsidRPr="00C43B8D" w:rsidRDefault="00C43B8D">
            <w:pPr>
              <w:spacing w:line="276" w:lineRule="auto"/>
              <w:jc w:val="center"/>
              <w:rPr>
                <w:b/>
                <w:color w:val="000000"/>
              </w:rPr>
            </w:pPr>
            <w:r w:rsidRPr="00C43B8D">
              <w:rPr>
                <w:b/>
                <w:color w:val="000000"/>
              </w:rPr>
              <w:t>10,00.-TL.</w:t>
            </w:r>
          </w:p>
        </w:tc>
        <w:tc>
          <w:tcPr>
            <w:tcW w:w="191" w:type="dxa"/>
            <w:vAlign w:val="center"/>
            <w:hideMark/>
          </w:tcPr>
          <w:p w:rsidR="00C43B8D" w:rsidRPr="00C43B8D" w:rsidRDefault="00C43B8D">
            <w:pPr>
              <w:spacing w:line="276" w:lineRule="auto"/>
              <w:rPr>
                <w:b/>
              </w:rPr>
            </w:pPr>
          </w:p>
        </w:tc>
      </w:tr>
      <w:tr w:rsidR="00C43B8D" w:rsidRPr="00C43B8D" w:rsidTr="00C43B8D">
        <w:trPr>
          <w:trHeight w:val="305"/>
        </w:trPr>
        <w:tc>
          <w:tcPr>
            <w:tcW w:w="5608" w:type="dxa"/>
            <w:gridSpan w:val="2"/>
            <w:tcBorders>
              <w:top w:val="single" w:sz="4" w:space="0" w:color="auto"/>
              <w:left w:val="single" w:sz="4" w:space="0" w:color="auto"/>
              <w:bottom w:val="single" w:sz="4" w:space="0" w:color="auto"/>
              <w:right w:val="single" w:sz="4" w:space="0" w:color="auto"/>
            </w:tcBorders>
            <w:noWrap/>
            <w:vAlign w:val="center"/>
            <w:hideMark/>
          </w:tcPr>
          <w:p w:rsidR="00C43B8D" w:rsidRPr="00C43B8D" w:rsidRDefault="00C43B8D">
            <w:pPr>
              <w:spacing w:line="276" w:lineRule="auto"/>
              <w:rPr>
                <w:b/>
                <w:color w:val="000000"/>
              </w:rPr>
            </w:pPr>
            <w:r w:rsidRPr="00C43B8D">
              <w:rPr>
                <w:b/>
                <w:color w:val="000000"/>
              </w:rPr>
              <w:t>Bu fiyatlara KDV. dahildir.</w:t>
            </w:r>
          </w:p>
        </w:tc>
        <w:tc>
          <w:tcPr>
            <w:tcW w:w="3440" w:type="dxa"/>
            <w:tcBorders>
              <w:top w:val="single" w:sz="4" w:space="0" w:color="auto"/>
              <w:left w:val="nil"/>
              <w:bottom w:val="single" w:sz="4" w:space="0" w:color="auto"/>
              <w:right w:val="single" w:sz="4" w:space="0" w:color="auto"/>
            </w:tcBorders>
            <w:vAlign w:val="center"/>
            <w:hideMark/>
          </w:tcPr>
          <w:p w:rsidR="00C43B8D" w:rsidRPr="00C43B8D" w:rsidRDefault="00C43B8D">
            <w:pPr>
              <w:spacing w:line="276" w:lineRule="auto"/>
              <w:rPr>
                <w:b/>
              </w:rPr>
            </w:pPr>
          </w:p>
        </w:tc>
        <w:tc>
          <w:tcPr>
            <w:tcW w:w="191" w:type="dxa"/>
            <w:vAlign w:val="center"/>
            <w:hideMark/>
          </w:tcPr>
          <w:p w:rsidR="00C43B8D" w:rsidRPr="00C43B8D" w:rsidRDefault="00C43B8D">
            <w:pPr>
              <w:spacing w:line="276" w:lineRule="auto"/>
              <w:rPr>
                <w:b/>
              </w:rPr>
            </w:pPr>
          </w:p>
        </w:tc>
      </w:tr>
      <w:tr w:rsidR="00C43B8D" w:rsidRPr="00C43B8D" w:rsidTr="00C43B8D">
        <w:tc>
          <w:tcPr>
            <w:tcW w:w="196" w:type="dxa"/>
            <w:tcBorders>
              <w:top w:val="nil"/>
              <w:left w:val="nil"/>
              <w:bottom w:val="nil"/>
              <w:right w:val="nil"/>
            </w:tcBorders>
            <w:vAlign w:val="center"/>
            <w:hideMark/>
          </w:tcPr>
          <w:p w:rsidR="00C43B8D" w:rsidRPr="00C43B8D" w:rsidRDefault="00C43B8D">
            <w:pPr>
              <w:spacing w:line="276" w:lineRule="auto"/>
              <w:rPr>
                <w:b/>
              </w:rPr>
            </w:pPr>
          </w:p>
        </w:tc>
        <w:tc>
          <w:tcPr>
            <w:tcW w:w="5412" w:type="dxa"/>
            <w:tcBorders>
              <w:top w:val="nil"/>
              <w:left w:val="nil"/>
              <w:bottom w:val="nil"/>
              <w:right w:val="nil"/>
            </w:tcBorders>
            <w:vAlign w:val="center"/>
            <w:hideMark/>
          </w:tcPr>
          <w:p w:rsidR="00C43B8D" w:rsidRPr="00C43B8D" w:rsidRDefault="00C43B8D">
            <w:pPr>
              <w:spacing w:line="276" w:lineRule="auto"/>
              <w:rPr>
                <w:b/>
              </w:rPr>
            </w:pPr>
          </w:p>
        </w:tc>
        <w:tc>
          <w:tcPr>
            <w:tcW w:w="3440" w:type="dxa"/>
            <w:tcBorders>
              <w:top w:val="nil"/>
              <w:left w:val="nil"/>
              <w:bottom w:val="nil"/>
              <w:right w:val="nil"/>
            </w:tcBorders>
            <w:vAlign w:val="center"/>
            <w:hideMark/>
          </w:tcPr>
          <w:p w:rsidR="00C43B8D" w:rsidRPr="00C43B8D" w:rsidRDefault="00C43B8D">
            <w:pPr>
              <w:spacing w:line="276" w:lineRule="auto"/>
              <w:rPr>
                <w:b/>
              </w:rPr>
            </w:pPr>
          </w:p>
        </w:tc>
        <w:tc>
          <w:tcPr>
            <w:tcW w:w="191" w:type="dxa"/>
            <w:tcBorders>
              <w:top w:val="nil"/>
              <w:left w:val="nil"/>
              <w:bottom w:val="nil"/>
              <w:right w:val="nil"/>
            </w:tcBorders>
            <w:vAlign w:val="center"/>
            <w:hideMark/>
          </w:tcPr>
          <w:p w:rsidR="00C43B8D" w:rsidRPr="00C43B8D" w:rsidRDefault="00C43B8D">
            <w:pPr>
              <w:spacing w:line="276" w:lineRule="auto"/>
              <w:rPr>
                <w:b/>
              </w:rPr>
            </w:pPr>
          </w:p>
        </w:tc>
      </w:tr>
    </w:tbl>
    <w:p w:rsidR="00C43B8D" w:rsidRDefault="00C43B8D" w:rsidP="00C43B8D">
      <w:pPr>
        <w:ind w:firstLine="708"/>
        <w:rPr>
          <w:b/>
        </w:rPr>
      </w:pPr>
    </w:p>
    <w:p w:rsidR="00C43B8D" w:rsidRDefault="00C43B8D" w:rsidP="00C43B8D">
      <w:pPr>
        <w:ind w:firstLine="708"/>
        <w:rPr>
          <w:b/>
        </w:rPr>
      </w:pPr>
      <w:r w:rsidRPr="00C43B8D">
        <w:rPr>
          <w:b/>
        </w:rPr>
        <w:t>Olarak ilave edilmesi</w:t>
      </w:r>
      <w:r>
        <w:rPr>
          <w:b/>
        </w:rPr>
        <w:t>;</w:t>
      </w:r>
    </w:p>
    <w:p w:rsidR="00C43B8D" w:rsidRDefault="00C43B8D" w:rsidP="00C43B8D">
      <w:pPr>
        <w:pStyle w:val="ListeParagraf"/>
        <w:ind w:firstLine="708"/>
        <w:jc w:val="both"/>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43B8D" w:rsidRDefault="00C43B8D" w:rsidP="00C43B8D">
      <w:pPr>
        <w:ind w:firstLine="708"/>
        <w:jc w:val="both"/>
        <w:rPr>
          <w:b/>
        </w:rPr>
      </w:pPr>
      <w:r w:rsidRPr="00C43B8D">
        <w:rPr>
          <w:b/>
        </w:rPr>
        <w:lastRenderedPageBreak/>
        <w:t>Belediyemiz İşletme ve İştirakler Müdürlüğüne bağlı olarak çalışmakta olan Liman İşletmesinin halen yürürlükte olan 2016 mali yılı Gelir Tarifesinde;</w:t>
      </w:r>
    </w:p>
    <w:p w:rsidR="00C43B8D" w:rsidRPr="00C43B8D" w:rsidRDefault="00C43B8D" w:rsidP="00C43B8D">
      <w:pPr>
        <w:rPr>
          <w:b/>
        </w:rPr>
      </w:pPr>
    </w:p>
    <w:tbl>
      <w:tblPr>
        <w:tblW w:w="9113" w:type="dxa"/>
        <w:tblCellMar>
          <w:left w:w="30" w:type="dxa"/>
          <w:right w:w="30" w:type="dxa"/>
        </w:tblCellMar>
        <w:tblLook w:val="04A0"/>
      </w:tblPr>
      <w:tblGrid>
        <w:gridCol w:w="7892"/>
        <w:gridCol w:w="268"/>
        <w:gridCol w:w="97"/>
        <w:gridCol w:w="96"/>
        <w:gridCol w:w="95"/>
        <w:gridCol w:w="95"/>
        <w:gridCol w:w="95"/>
        <w:gridCol w:w="95"/>
        <w:gridCol w:w="95"/>
        <w:gridCol w:w="95"/>
        <w:gridCol w:w="95"/>
        <w:gridCol w:w="95"/>
      </w:tblGrid>
      <w:tr w:rsidR="00C43B8D" w:rsidRPr="00C43B8D" w:rsidTr="00C43B8D">
        <w:trPr>
          <w:trHeight w:val="215"/>
        </w:trPr>
        <w:tc>
          <w:tcPr>
            <w:tcW w:w="0" w:type="auto"/>
            <w:gridSpan w:val="2"/>
            <w:tcBorders>
              <w:top w:val="single" w:sz="6" w:space="0" w:color="auto"/>
              <w:left w:val="single" w:sz="6" w:space="0" w:color="auto"/>
              <w:bottom w:val="single" w:sz="6" w:space="0" w:color="auto"/>
              <w:right w:val="nil"/>
            </w:tcBorders>
            <w:vAlign w:val="center"/>
            <w:hideMark/>
          </w:tcPr>
          <w:p w:rsidR="00C43B8D" w:rsidRPr="00C43B8D" w:rsidRDefault="00C43B8D">
            <w:pPr>
              <w:autoSpaceDE w:val="0"/>
              <w:autoSpaceDN w:val="0"/>
              <w:adjustRightInd w:val="0"/>
              <w:spacing w:line="276" w:lineRule="auto"/>
              <w:rPr>
                <w:b/>
                <w:bCs/>
                <w:color w:val="000000"/>
              </w:rPr>
            </w:pPr>
            <w:r w:rsidRPr="00C43B8D">
              <w:rPr>
                <w:b/>
                <w:bCs/>
                <w:color w:val="000000"/>
              </w:rPr>
              <w:t>KARADENİZ EREĞLİ BELEDİYESİ LİMAN İŞLETMESİ ÜCRET TARİFESİ</w:t>
            </w: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single" w:sz="6" w:space="0" w:color="auto"/>
            </w:tcBorders>
            <w:vAlign w:val="center"/>
          </w:tcPr>
          <w:p w:rsidR="00C43B8D" w:rsidRPr="00C43B8D" w:rsidRDefault="00C43B8D">
            <w:pPr>
              <w:autoSpaceDE w:val="0"/>
              <w:autoSpaceDN w:val="0"/>
              <w:adjustRightInd w:val="0"/>
              <w:spacing w:line="276" w:lineRule="auto"/>
              <w:rPr>
                <w:b/>
                <w:bCs/>
                <w:color w:val="000000"/>
              </w:rPr>
            </w:pPr>
          </w:p>
        </w:tc>
      </w:tr>
      <w:tr w:rsidR="00C43B8D" w:rsidRPr="00C43B8D" w:rsidTr="00C43B8D">
        <w:trPr>
          <w:trHeight w:val="453"/>
        </w:trPr>
        <w:tc>
          <w:tcPr>
            <w:tcW w:w="0" w:type="auto"/>
            <w:gridSpan w:val="2"/>
            <w:tcBorders>
              <w:top w:val="single" w:sz="6" w:space="0" w:color="auto"/>
              <w:left w:val="single" w:sz="6" w:space="0" w:color="auto"/>
              <w:bottom w:val="single" w:sz="6" w:space="0" w:color="auto"/>
              <w:right w:val="nil"/>
            </w:tcBorders>
            <w:vAlign w:val="center"/>
            <w:hideMark/>
          </w:tcPr>
          <w:p w:rsidR="00C43B8D" w:rsidRPr="00C43B8D" w:rsidRDefault="00C43B8D">
            <w:pPr>
              <w:autoSpaceDE w:val="0"/>
              <w:autoSpaceDN w:val="0"/>
              <w:adjustRightInd w:val="0"/>
              <w:spacing w:line="276" w:lineRule="auto"/>
              <w:rPr>
                <w:b/>
                <w:bCs/>
                <w:color w:val="000000"/>
              </w:rPr>
            </w:pPr>
            <w:r w:rsidRPr="00C43B8D">
              <w:rPr>
                <w:b/>
                <w:bCs/>
                <w:color w:val="000000"/>
              </w:rPr>
              <w:t>7.İSKELE ve RIHTIM KULLANIM ÜCRETİ</w:t>
            </w: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single" w:sz="6" w:space="0" w:color="auto"/>
            </w:tcBorders>
            <w:vAlign w:val="center"/>
          </w:tcPr>
          <w:p w:rsidR="00C43B8D" w:rsidRPr="00C43B8D" w:rsidRDefault="00C43B8D">
            <w:pPr>
              <w:autoSpaceDE w:val="0"/>
              <w:autoSpaceDN w:val="0"/>
              <w:adjustRightInd w:val="0"/>
              <w:spacing w:line="276" w:lineRule="auto"/>
              <w:rPr>
                <w:b/>
                <w:bCs/>
                <w:color w:val="000000"/>
              </w:rPr>
            </w:pPr>
          </w:p>
        </w:tc>
      </w:tr>
      <w:tr w:rsidR="00C43B8D" w:rsidRPr="00C43B8D" w:rsidTr="00C43B8D">
        <w:trPr>
          <w:trHeight w:val="453"/>
        </w:trPr>
        <w:tc>
          <w:tcPr>
            <w:tcW w:w="0" w:type="auto"/>
            <w:gridSpan w:val="2"/>
            <w:tcBorders>
              <w:top w:val="single" w:sz="6" w:space="0" w:color="auto"/>
              <w:left w:val="single" w:sz="6" w:space="0" w:color="auto"/>
              <w:bottom w:val="single" w:sz="6" w:space="0" w:color="auto"/>
              <w:right w:val="nil"/>
            </w:tcBorders>
            <w:vAlign w:val="center"/>
            <w:hideMark/>
          </w:tcPr>
          <w:p w:rsidR="00C43B8D" w:rsidRPr="00C43B8D" w:rsidRDefault="00C43B8D">
            <w:pPr>
              <w:autoSpaceDE w:val="0"/>
              <w:autoSpaceDN w:val="0"/>
              <w:adjustRightInd w:val="0"/>
              <w:spacing w:line="276" w:lineRule="auto"/>
              <w:rPr>
                <w:b/>
                <w:bCs/>
                <w:color w:val="000000"/>
                <w:u w:val="single"/>
              </w:rPr>
            </w:pPr>
            <w:r w:rsidRPr="00C43B8D">
              <w:rPr>
                <w:b/>
                <w:bCs/>
                <w:color w:val="000000"/>
                <w:u w:val="single"/>
              </w:rPr>
              <w:t>YÜRÜRLÜKTE BULUNAN TARİFE</w:t>
            </w: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color w:val="000000"/>
                <w:u w:val="single"/>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color w:val="000000"/>
                <w:u w:val="single"/>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color w:val="000000"/>
                <w:u w:val="single"/>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color w:val="000000"/>
                <w:u w:val="single"/>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color w:val="000000"/>
                <w:u w:val="single"/>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color w:val="000000"/>
                <w:u w:val="single"/>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color w:val="000000"/>
                <w:u w:val="single"/>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color w:val="000000"/>
                <w:u w:val="single"/>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color w:val="000000"/>
                <w:u w:val="single"/>
              </w:rPr>
            </w:pPr>
          </w:p>
        </w:tc>
        <w:tc>
          <w:tcPr>
            <w:tcW w:w="0" w:type="auto"/>
            <w:tcBorders>
              <w:top w:val="single" w:sz="6" w:space="0" w:color="auto"/>
              <w:left w:val="nil"/>
              <w:bottom w:val="single" w:sz="6" w:space="0" w:color="auto"/>
              <w:right w:val="single" w:sz="6" w:space="0" w:color="auto"/>
            </w:tcBorders>
            <w:vAlign w:val="center"/>
          </w:tcPr>
          <w:p w:rsidR="00C43B8D" w:rsidRPr="00C43B8D" w:rsidRDefault="00C43B8D">
            <w:pPr>
              <w:autoSpaceDE w:val="0"/>
              <w:autoSpaceDN w:val="0"/>
              <w:adjustRightInd w:val="0"/>
              <w:spacing w:line="276" w:lineRule="auto"/>
              <w:rPr>
                <w:b/>
                <w:color w:val="000000"/>
                <w:u w:val="single"/>
              </w:rPr>
            </w:pPr>
          </w:p>
        </w:tc>
      </w:tr>
      <w:tr w:rsidR="00C43B8D" w:rsidRPr="00C43B8D" w:rsidTr="00C43B8D">
        <w:trPr>
          <w:trHeight w:val="453"/>
        </w:trPr>
        <w:tc>
          <w:tcPr>
            <w:tcW w:w="0" w:type="auto"/>
            <w:gridSpan w:val="2"/>
            <w:tcBorders>
              <w:top w:val="single" w:sz="6" w:space="0" w:color="auto"/>
              <w:left w:val="single" w:sz="6" w:space="0" w:color="auto"/>
              <w:bottom w:val="single" w:sz="6" w:space="0" w:color="auto"/>
              <w:right w:val="nil"/>
            </w:tcBorders>
            <w:vAlign w:val="center"/>
            <w:hideMark/>
          </w:tcPr>
          <w:p w:rsidR="00C43B8D" w:rsidRPr="00C43B8D" w:rsidRDefault="00C43B8D">
            <w:pPr>
              <w:autoSpaceDE w:val="0"/>
              <w:autoSpaceDN w:val="0"/>
              <w:adjustRightInd w:val="0"/>
              <w:spacing w:line="276" w:lineRule="auto"/>
              <w:rPr>
                <w:b/>
                <w:color w:val="000000"/>
              </w:rPr>
            </w:pPr>
            <w:r w:rsidRPr="00C43B8D">
              <w:rPr>
                <w:b/>
                <w:color w:val="000000"/>
              </w:rPr>
              <w:t>g-Limandan çıkış yapan gemilerin ödemelerini limandan ayrılış tarihinden itibaren en geç 15 gün içinde ödeme yapmakları gerekmektedir.</w:t>
            </w: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color w:val="000000"/>
              </w:rPr>
            </w:pPr>
          </w:p>
        </w:tc>
        <w:tc>
          <w:tcPr>
            <w:tcW w:w="0" w:type="auto"/>
            <w:tcBorders>
              <w:top w:val="single" w:sz="6" w:space="0" w:color="auto"/>
              <w:left w:val="nil"/>
              <w:bottom w:val="single" w:sz="6" w:space="0" w:color="auto"/>
              <w:right w:val="single" w:sz="6" w:space="0" w:color="auto"/>
            </w:tcBorders>
            <w:vAlign w:val="center"/>
          </w:tcPr>
          <w:p w:rsidR="00C43B8D" w:rsidRPr="00C43B8D" w:rsidRDefault="00C43B8D">
            <w:pPr>
              <w:autoSpaceDE w:val="0"/>
              <w:autoSpaceDN w:val="0"/>
              <w:adjustRightInd w:val="0"/>
              <w:spacing w:line="276" w:lineRule="auto"/>
              <w:rPr>
                <w:b/>
                <w:color w:val="000000"/>
              </w:rPr>
            </w:pPr>
          </w:p>
        </w:tc>
      </w:tr>
      <w:tr w:rsidR="00C43B8D" w:rsidRPr="00C43B8D" w:rsidTr="00C43B8D">
        <w:trPr>
          <w:trHeight w:val="453"/>
        </w:trPr>
        <w:tc>
          <w:tcPr>
            <w:tcW w:w="0" w:type="auto"/>
            <w:tcBorders>
              <w:top w:val="single" w:sz="6" w:space="0" w:color="auto"/>
              <w:left w:val="single" w:sz="6" w:space="0" w:color="auto"/>
              <w:bottom w:val="single" w:sz="6" w:space="0" w:color="auto"/>
              <w:right w:val="nil"/>
            </w:tcBorders>
            <w:vAlign w:val="center"/>
            <w:hideMark/>
          </w:tcPr>
          <w:p w:rsidR="00C43B8D" w:rsidRPr="00C43B8D" w:rsidRDefault="00C43B8D">
            <w:pPr>
              <w:autoSpaceDE w:val="0"/>
              <w:autoSpaceDN w:val="0"/>
              <w:adjustRightInd w:val="0"/>
              <w:spacing w:line="276" w:lineRule="auto"/>
              <w:rPr>
                <w:b/>
                <w:bCs/>
                <w:color w:val="000000"/>
                <w:u w:val="single"/>
              </w:rPr>
            </w:pPr>
            <w:r w:rsidRPr="00C43B8D">
              <w:rPr>
                <w:b/>
                <w:bCs/>
                <w:color w:val="000000"/>
                <w:u w:val="single"/>
              </w:rPr>
              <w:t>TEKLİF EDİLEN TARİFE</w:t>
            </w: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u w:val="single"/>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u w:val="single"/>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u w:val="single"/>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u w:val="single"/>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u w:val="single"/>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u w:val="single"/>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u w:val="single"/>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u w:val="single"/>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u w:val="single"/>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u w:val="single"/>
              </w:rPr>
            </w:pPr>
          </w:p>
        </w:tc>
        <w:tc>
          <w:tcPr>
            <w:tcW w:w="0" w:type="auto"/>
            <w:tcBorders>
              <w:top w:val="single" w:sz="6" w:space="0" w:color="auto"/>
              <w:left w:val="nil"/>
              <w:bottom w:val="single" w:sz="6" w:space="0" w:color="auto"/>
              <w:right w:val="single" w:sz="6" w:space="0" w:color="auto"/>
            </w:tcBorders>
            <w:vAlign w:val="center"/>
          </w:tcPr>
          <w:p w:rsidR="00C43B8D" w:rsidRPr="00C43B8D" w:rsidRDefault="00C43B8D">
            <w:pPr>
              <w:autoSpaceDE w:val="0"/>
              <w:autoSpaceDN w:val="0"/>
              <w:adjustRightInd w:val="0"/>
              <w:spacing w:line="276" w:lineRule="auto"/>
              <w:rPr>
                <w:b/>
                <w:bCs/>
                <w:color w:val="000000"/>
                <w:u w:val="single"/>
              </w:rPr>
            </w:pPr>
          </w:p>
        </w:tc>
      </w:tr>
      <w:tr w:rsidR="00C43B8D" w:rsidRPr="00C43B8D" w:rsidTr="00C43B8D">
        <w:trPr>
          <w:trHeight w:val="453"/>
        </w:trPr>
        <w:tc>
          <w:tcPr>
            <w:tcW w:w="0" w:type="auto"/>
            <w:gridSpan w:val="2"/>
            <w:tcBorders>
              <w:top w:val="single" w:sz="6" w:space="0" w:color="auto"/>
              <w:left w:val="single" w:sz="6" w:space="0" w:color="auto"/>
              <w:bottom w:val="single" w:sz="6" w:space="0" w:color="auto"/>
              <w:right w:val="nil"/>
            </w:tcBorders>
            <w:vAlign w:val="center"/>
            <w:hideMark/>
          </w:tcPr>
          <w:p w:rsidR="00C43B8D" w:rsidRPr="00C43B8D" w:rsidRDefault="00C43B8D">
            <w:pPr>
              <w:autoSpaceDE w:val="0"/>
              <w:autoSpaceDN w:val="0"/>
              <w:adjustRightInd w:val="0"/>
              <w:spacing w:line="276" w:lineRule="auto"/>
              <w:rPr>
                <w:b/>
                <w:bCs/>
                <w:color w:val="000000"/>
              </w:rPr>
            </w:pPr>
            <w:r w:rsidRPr="00C43B8D">
              <w:rPr>
                <w:b/>
                <w:bCs/>
                <w:color w:val="000000"/>
              </w:rPr>
              <w:t>7.İSKELE ve RIHTIM KULLANIM ÜCRETİ</w:t>
            </w: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nil"/>
            </w:tcBorders>
            <w:vAlign w:val="center"/>
          </w:tcPr>
          <w:p w:rsidR="00C43B8D" w:rsidRPr="00C43B8D" w:rsidRDefault="00C43B8D">
            <w:pPr>
              <w:autoSpaceDE w:val="0"/>
              <w:autoSpaceDN w:val="0"/>
              <w:adjustRightInd w:val="0"/>
              <w:spacing w:line="276" w:lineRule="auto"/>
              <w:rPr>
                <w:b/>
                <w:bCs/>
                <w:color w:val="000000"/>
              </w:rPr>
            </w:pPr>
          </w:p>
        </w:tc>
        <w:tc>
          <w:tcPr>
            <w:tcW w:w="0" w:type="auto"/>
            <w:tcBorders>
              <w:top w:val="single" w:sz="6" w:space="0" w:color="auto"/>
              <w:left w:val="nil"/>
              <w:bottom w:val="single" w:sz="6" w:space="0" w:color="auto"/>
              <w:right w:val="single" w:sz="6" w:space="0" w:color="auto"/>
            </w:tcBorders>
            <w:vAlign w:val="center"/>
          </w:tcPr>
          <w:p w:rsidR="00C43B8D" w:rsidRPr="00C43B8D" w:rsidRDefault="00C43B8D">
            <w:pPr>
              <w:autoSpaceDE w:val="0"/>
              <w:autoSpaceDN w:val="0"/>
              <w:adjustRightInd w:val="0"/>
              <w:spacing w:line="276" w:lineRule="auto"/>
              <w:rPr>
                <w:b/>
                <w:bCs/>
                <w:color w:val="000000"/>
              </w:rPr>
            </w:pPr>
          </w:p>
        </w:tc>
      </w:tr>
      <w:tr w:rsidR="00C43B8D" w:rsidRPr="00C43B8D" w:rsidTr="00C43B8D">
        <w:trPr>
          <w:trHeight w:val="453"/>
        </w:trPr>
        <w:tc>
          <w:tcPr>
            <w:tcW w:w="0" w:type="auto"/>
            <w:gridSpan w:val="12"/>
            <w:tcBorders>
              <w:top w:val="single" w:sz="6" w:space="0" w:color="auto"/>
              <w:left w:val="single" w:sz="6" w:space="0" w:color="auto"/>
              <w:bottom w:val="single" w:sz="6" w:space="0" w:color="auto"/>
              <w:right w:val="single" w:sz="6" w:space="0" w:color="auto"/>
            </w:tcBorders>
            <w:vAlign w:val="center"/>
            <w:hideMark/>
          </w:tcPr>
          <w:p w:rsidR="00C43B8D" w:rsidRPr="00C43B8D" w:rsidRDefault="00C43B8D" w:rsidP="00C43B8D">
            <w:pPr>
              <w:autoSpaceDE w:val="0"/>
              <w:autoSpaceDN w:val="0"/>
              <w:adjustRightInd w:val="0"/>
              <w:spacing w:line="276" w:lineRule="auto"/>
              <w:jc w:val="both"/>
              <w:rPr>
                <w:b/>
                <w:color w:val="000000"/>
              </w:rPr>
            </w:pPr>
            <w:r w:rsidRPr="00C43B8D">
              <w:rPr>
                <w:b/>
                <w:color w:val="000000"/>
              </w:rPr>
              <w:t>g-Limandan çıkış yapan gemilerin ödemelerini limandan ayrılış tarihinden itibaren en geç 15 gün içinde ödeme yapmakları gerekmektedir. Geciken ödemeler için 6183 sayılı Amme Alacaklarının Tahsili Usulü Hakkındaki Kanunun 51.maddesi uyarınca ay kesirlerine isabet eden gecikme zammı günlük olarak hesaplanıp uygulanacaktır.</w:t>
            </w:r>
          </w:p>
        </w:tc>
      </w:tr>
      <w:tr w:rsidR="00C43B8D" w:rsidRPr="00C43B8D" w:rsidTr="00C43B8D">
        <w:tc>
          <w:tcPr>
            <w:tcW w:w="7925" w:type="dxa"/>
            <w:vAlign w:val="center"/>
            <w:hideMark/>
          </w:tcPr>
          <w:p w:rsidR="00C43B8D" w:rsidRPr="00C43B8D" w:rsidRDefault="00C43B8D">
            <w:pPr>
              <w:spacing w:line="276" w:lineRule="auto"/>
              <w:rPr>
                <w:b/>
              </w:rPr>
            </w:pPr>
          </w:p>
        </w:tc>
        <w:tc>
          <w:tcPr>
            <w:tcW w:w="248" w:type="dxa"/>
            <w:vAlign w:val="center"/>
            <w:hideMark/>
          </w:tcPr>
          <w:p w:rsidR="00C43B8D" w:rsidRPr="00C43B8D" w:rsidRDefault="00C43B8D">
            <w:pPr>
              <w:spacing w:line="276" w:lineRule="auto"/>
              <w:rPr>
                <w:b/>
              </w:rPr>
            </w:pPr>
          </w:p>
        </w:tc>
        <w:tc>
          <w:tcPr>
            <w:tcW w:w="94" w:type="dxa"/>
            <w:vAlign w:val="center"/>
            <w:hideMark/>
          </w:tcPr>
          <w:p w:rsidR="00C43B8D" w:rsidRPr="00C43B8D" w:rsidRDefault="00C43B8D">
            <w:pPr>
              <w:spacing w:line="276" w:lineRule="auto"/>
              <w:rPr>
                <w:b/>
              </w:rPr>
            </w:pPr>
          </w:p>
        </w:tc>
        <w:tc>
          <w:tcPr>
            <w:tcW w:w="94" w:type="dxa"/>
            <w:vAlign w:val="center"/>
            <w:hideMark/>
          </w:tcPr>
          <w:p w:rsidR="00C43B8D" w:rsidRPr="00C43B8D" w:rsidRDefault="00C43B8D">
            <w:pPr>
              <w:spacing w:line="276" w:lineRule="auto"/>
              <w:rPr>
                <w:b/>
              </w:rPr>
            </w:pPr>
          </w:p>
        </w:tc>
        <w:tc>
          <w:tcPr>
            <w:tcW w:w="94" w:type="dxa"/>
            <w:vAlign w:val="center"/>
            <w:hideMark/>
          </w:tcPr>
          <w:p w:rsidR="00C43B8D" w:rsidRPr="00C43B8D" w:rsidRDefault="00C43B8D">
            <w:pPr>
              <w:spacing w:line="276" w:lineRule="auto"/>
              <w:rPr>
                <w:b/>
              </w:rPr>
            </w:pPr>
          </w:p>
        </w:tc>
        <w:tc>
          <w:tcPr>
            <w:tcW w:w="94" w:type="dxa"/>
            <w:vAlign w:val="center"/>
            <w:hideMark/>
          </w:tcPr>
          <w:p w:rsidR="00C43B8D" w:rsidRPr="00C43B8D" w:rsidRDefault="00C43B8D">
            <w:pPr>
              <w:spacing w:line="276" w:lineRule="auto"/>
              <w:rPr>
                <w:b/>
              </w:rPr>
            </w:pPr>
          </w:p>
        </w:tc>
        <w:tc>
          <w:tcPr>
            <w:tcW w:w="94" w:type="dxa"/>
            <w:vAlign w:val="center"/>
            <w:hideMark/>
          </w:tcPr>
          <w:p w:rsidR="00C43B8D" w:rsidRPr="00C43B8D" w:rsidRDefault="00C43B8D">
            <w:pPr>
              <w:spacing w:line="276" w:lineRule="auto"/>
              <w:rPr>
                <w:b/>
              </w:rPr>
            </w:pPr>
          </w:p>
        </w:tc>
        <w:tc>
          <w:tcPr>
            <w:tcW w:w="94" w:type="dxa"/>
            <w:vAlign w:val="center"/>
            <w:hideMark/>
          </w:tcPr>
          <w:p w:rsidR="00C43B8D" w:rsidRPr="00C43B8D" w:rsidRDefault="00C43B8D">
            <w:pPr>
              <w:spacing w:line="276" w:lineRule="auto"/>
              <w:rPr>
                <w:b/>
              </w:rPr>
            </w:pPr>
          </w:p>
        </w:tc>
        <w:tc>
          <w:tcPr>
            <w:tcW w:w="94" w:type="dxa"/>
            <w:vAlign w:val="center"/>
            <w:hideMark/>
          </w:tcPr>
          <w:p w:rsidR="00C43B8D" w:rsidRPr="00C43B8D" w:rsidRDefault="00C43B8D">
            <w:pPr>
              <w:spacing w:line="276" w:lineRule="auto"/>
              <w:rPr>
                <w:b/>
              </w:rPr>
            </w:pPr>
          </w:p>
        </w:tc>
        <w:tc>
          <w:tcPr>
            <w:tcW w:w="94" w:type="dxa"/>
            <w:vAlign w:val="center"/>
            <w:hideMark/>
          </w:tcPr>
          <w:p w:rsidR="00C43B8D" w:rsidRPr="00C43B8D" w:rsidRDefault="00C43B8D">
            <w:pPr>
              <w:spacing w:line="276" w:lineRule="auto"/>
              <w:rPr>
                <w:b/>
              </w:rPr>
            </w:pPr>
          </w:p>
        </w:tc>
        <w:tc>
          <w:tcPr>
            <w:tcW w:w="94" w:type="dxa"/>
            <w:vAlign w:val="center"/>
            <w:hideMark/>
          </w:tcPr>
          <w:p w:rsidR="00C43B8D" w:rsidRPr="00C43B8D" w:rsidRDefault="00C43B8D">
            <w:pPr>
              <w:spacing w:line="276" w:lineRule="auto"/>
              <w:rPr>
                <w:b/>
              </w:rPr>
            </w:pPr>
          </w:p>
        </w:tc>
        <w:tc>
          <w:tcPr>
            <w:tcW w:w="94" w:type="dxa"/>
            <w:vAlign w:val="center"/>
            <w:hideMark/>
          </w:tcPr>
          <w:p w:rsidR="00C43B8D" w:rsidRPr="00C43B8D" w:rsidRDefault="00C43B8D">
            <w:pPr>
              <w:spacing w:line="276" w:lineRule="auto"/>
              <w:rPr>
                <w:b/>
              </w:rPr>
            </w:pPr>
          </w:p>
        </w:tc>
      </w:tr>
    </w:tbl>
    <w:p w:rsidR="00C43B8D" w:rsidRDefault="00C43B8D" w:rsidP="00C43B8D">
      <w:pPr>
        <w:rPr>
          <w:b/>
        </w:rPr>
      </w:pPr>
    </w:p>
    <w:p w:rsidR="00C43B8D" w:rsidRPr="00C43B8D" w:rsidRDefault="00C43B8D" w:rsidP="00C43B8D">
      <w:pPr>
        <w:ind w:firstLine="708"/>
        <w:rPr>
          <w:b/>
        </w:rPr>
      </w:pPr>
      <w:r w:rsidRPr="00C43B8D">
        <w:rPr>
          <w:b/>
        </w:rPr>
        <w:t>Şeklinde değişiklik yapılması,</w:t>
      </w:r>
    </w:p>
    <w:p w:rsidR="001B3839" w:rsidRDefault="00C43B8D" w:rsidP="001B3839">
      <w:pPr>
        <w:pStyle w:val="ListeParagraf"/>
        <w:ind w:firstLine="708"/>
        <w:jc w:val="both"/>
        <w:rPr>
          <w:rFonts w:ascii="Courier New" w:hAnsi="Courier New" w:cs="Courier New"/>
          <w:b/>
          <w:sz w:val="20"/>
          <w:lang w:val="fr-FR"/>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r w:rsidR="00AA3D24">
        <w:rPr>
          <w:rFonts w:ascii="Courier New" w:hAnsi="Courier New" w:cs="Courier New"/>
          <w:b/>
          <w:sz w:val="20"/>
          <w:lang w:val="fr-FR"/>
        </w:rPr>
        <w:t xml:space="preserve"> </w:t>
      </w: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w:t>
      </w:r>
      <w:r w:rsidR="00910CDB">
        <w:rPr>
          <w:b/>
        </w:rPr>
        <w:t>Başkanı</w:t>
      </w:r>
      <w:r w:rsidR="00910CDB">
        <w:rPr>
          <w:b/>
        </w:rPr>
        <w:tab/>
      </w:r>
      <w:r>
        <w:rPr>
          <w:b/>
        </w:rPr>
        <w:t xml:space="preserve">Meclis Kâtibi </w:t>
      </w:r>
      <w:r>
        <w:rPr>
          <w:b/>
        </w:rPr>
        <w:tab/>
      </w:r>
      <w:r>
        <w:rPr>
          <w:b/>
        </w:rPr>
        <w:tab/>
        <w:t xml:space="preserve">     </w:t>
      </w:r>
      <w:r w:rsidR="00910CDB">
        <w:rPr>
          <w:b/>
        </w:rPr>
        <w:t xml:space="preserve"> </w:t>
      </w:r>
      <w:r>
        <w:rPr>
          <w:b/>
        </w:rPr>
        <w:t>Meclis Kâtibi</w:t>
      </w:r>
    </w:p>
    <w:p w:rsidR="00965A4D" w:rsidRDefault="00965A4D" w:rsidP="00965A4D">
      <w:pPr>
        <w:tabs>
          <w:tab w:val="left" w:pos="3892"/>
        </w:tabs>
        <w:jc w:val="both"/>
      </w:pPr>
      <w:r>
        <w:rPr>
          <w:b/>
        </w:rPr>
        <w:t xml:space="preserve">            </w:t>
      </w:r>
      <w:r w:rsidR="00910CDB">
        <w:rPr>
          <w:b/>
        </w:rPr>
        <w:t>Esra ALPAGO</w:t>
      </w:r>
      <w:r w:rsidR="00910CDB">
        <w:rPr>
          <w:b/>
        </w:rPr>
        <w:tab/>
      </w:r>
      <w:r>
        <w:rPr>
          <w:b/>
        </w:rPr>
        <w:t>Turgay AYDIN</w:t>
      </w:r>
      <w:r>
        <w:t xml:space="preserve">         </w:t>
      </w:r>
      <w:r w:rsidR="00910CDB">
        <w:t xml:space="preserve"> </w:t>
      </w:r>
      <w:r>
        <w:t xml:space="preserve">  </w:t>
      </w:r>
      <w:r w:rsidR="00910CDB">
        <w:t xml:space="preserve"> </w:t>
      </w:r>
      <w:r>
        <w:t xml:space="preserve">       </w:t>
      </w:r>
      <w:r w:rsidR="00910CDB">
        <w:t xml:space="preserve"> </w:t>
      </w:r>
      <w:r>
        <w:rPr>
          <w:b/>
        </w:rPr>
        <w:t xml:space="preserve">Eyüp KARAARSLAN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C41710">
          <w:rPr>
            <w:rFonts w:ascii="Courier New" w:hAnsi="Courier New" w:cs="Courier New"/>
            <w:sz w:val="18"/>
            <w:szCs w:val="18"/>
          </w:rPr>
          <w:cr/>
        </w:r>
        <w:r w:rsidR="00C41710">
          <w:rPr>
            <w:rFonts w:ascii="Courier New" w:hAnsi="Courier New" w:cs="Courier New"/>
            <w:sz w:val="18"/>
            <w:szCs w:val="18"/>
          </w:rPr>
          <w:cr/>
        </w:r>
        <w:r w:rsidR="00C41710">
          <w:rPr>
            <w:rFonts w:ascii="Courier New" w:hAnsi="Courier New" w:cs="Courier New"/>
            <w:sz w:val="18"/>
            <w:szCs w:val="18"/>
          </w:rPr>
          <w:cr/>
        </w:r>
      </w:fldSimple>
    </w:p>
    <w:sectPr w:rsidR="00AA3D24" w:rsidRPr="00AA3D24" w:rsidSect="00C43B8D">
      <w:footerReference w:type="default" r:id="rId8"/>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754D" w:rsidRDefault="00FA754D" w:rsidP="00C43B8D">
      <w:r>
        <w:separator/>
      </w:r>
    </w:p>
  </w:endnote>
  <w:endnote w:type="continuationSeparator" w:id="1">
    <w:p w:rsidR="00FA754D" w:rsidRDefault="00FA754D" w:rsidP="00C43B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839" w:rsidRDefault="001B3839">
    <w:pPr>
      <w:pStyle w:val="Altbilgi"/>
      <w:jc w:val="center"/>
    </w:pPr>
    <w:fldSimple w:instr=" PAGE   \* MERGEFORMAT ">
      <w:r w:rsidR="00C41710">
        <w:rPr>
          <w:noProof/>
        </w:rPr>
        <w:t>1</w:t>
      </w:r>
    </w:fldSimple>
  </w:p>
  <w:p w:rsidR="001B3839" w:rsidRDefault="001B383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754D" w:rsidRDefault="00FA754D" w:rsidP="00C43B8D">
      <w:r>
        <w:separator/>
      </w:r>
    </w:p>
  </w:footnote>
  <w:footnote w:type="continuationSeparator" w:id="1">
    <w:p w:rsidR="00FA754D" w:rsidRDefault="00FA754D" w:rsidP="00C43B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ŞLETME VE İŞTİRAKLER MÜDÜRLÜĞÜ"/>
    <w:docVar w:name="DONEM" w:val=" "/>
    <w:docVar w:name="EVRAK_NO" w:val=" "/>
    <w:docVar w:name="EVRAK_TARIHI" w:val=" "/>
    <w:docVar w:name="GUN_ADI" w:val="PERŞEMBE "/>
    <w:docVar w:name="GUN_SAYI" w:val="05"/>
    <w:docVar w:name="IMZALAR" w:val="&#10;&#10;&#10;"/>
    <w:docVar w:name="IZINLI" w:val="&#10;"/>
    <w:docVar w:name="KARAR_NO" w:val="2016-7/92"/>
    <w:docVar w:name="KARAR_SONUCU" w:val="&#10;"/>
    <w:docVar w:name="KARAR_TARIHI" w:val="05/05/2016"/>
    <w:docVar w:name="KARAR_YILI" w:val="2016"/>
    <w:docVar w:name="KARARA_KATILANLAR" w:val="&#10;"/>
    <w:docVar w:name="KATIP" w:val="&#10;"/>
    <w:docVar w:name="KONU" w:val="GELİR TARİFESİNDE DEĞİŞİKLİK"/>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1B3839"/>
    <w:rsid w:val="002033D8"/>
    <w:rsid w:val="00263DF6"/>
    <w:rsid w:val="002640CC"/>
    <w:rsid w:val="00271E31"/>
    <w:rsid w:val="00273A8C"/>
    <w:rsid w:val="00294F60"/>
    <w:rsid w:val="00313838"/>
    <w:rsid w:val="003163BA"/>
    <w:rsid w:val="00351169"/>
    <w:rsid w:val="003F003C"/>
    <w:rsid w:val="0041281D"/>
    <w:rsid w:val="0042474F"/>
    <w:rsid w:val="00496999"/>
    <w:rsid w:val="004B7089"/>
    <w:rsid w:val="004E5464"/>
    <w:rsid w:val="00627D5D"/>
    <w:rsid w:val="006671A0"/>
    <w:rsid w:val="006673AE"/>
    <w:rsid w:val="0068666D"/>
    <w:rsid w:val="006B4D70"/>
    <w:rsid w:val="007C588A"/>
    <w:rsid w:val="007E2834"/>
    <w:rsid w:val="008217E5"/>
    <w:rsid w:val="008D5738"/>
    <w:rsid w:val="00910CDB"/>
    <w:rsid w:val="00965A4D"/>
    <w:rsid w:val="00AA3D24"/>
    <w:rsid w:val="00B47069"/>
    <w:rsid w:val="00BD3F13"/>
    <w:rsid w:val="00C11B9D"/>
    <w:rsid w:val="00C41710"/>
    <w:rsid w:val="00C43B8D"/>
    <w:rsid w:val="00C52261"/>
    <w:rsid w:val="00D07F6E"/>
    <w:rsid w:val="00D550E1"/>
    <w:rsid w:val="00D73667"/>
    <w:rsid w:val="00DF11B9"/>
    <w:rsid w:val="00DF6266"/>
    <w:rsid w:val="00E27BF8"/>
    <w:rsid w:val="00E754BA"/>
    <w:rsid w:val="00F532EC"/>
    <w:rsid w:val="00FA754D"/>
    <w:rsid w:val="00FB75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C43B8D"/>
    <w:pPr>
      <w:tabs>
        <w:tab w:val="center" w:pos="4536"/>
        <w:tab w:val="right" w:pos="9072"/>
      </w:tabs>
    </w:pPr>
  </w:style>
  <w:style w:type="character" w:customStyle="1" w:styleId="AltbilgiChar">
    <w:name w:val="Altbilgi Char"/>
    <w:basedOn w:val="VarsaylanParagrafYazTipi"/>
    <w:link w:val="Altbilgi"/>
    <w:uiPriority w:val="99"/>
    <w:rsid w:val="00C43B8D"/>
    <w:rPr>
      <w:sz w:val="24"/>
      <w:szCs w:val="24"/>
    </w:rPr>
  </w:style>
  <w:style w:type="paragraph" w:styleId="ListeParagraf">
    <w:name w:val="List Paragraph"/>
    <w:basedOn w:val="Normal"/>
    <w:uiPriority w:val="34"/>
    <w:qFormat/>
    <w:rsid w:val="00C43B8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54675975">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2FC1D-444D-4903-ACC4-7D430B475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624</Words>
  <Characters>3557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2016-05-11T07:48:00Z</cp:lastPrinted>
  <dcterms:created xsi:type="dcterms:W3CDTF">2016-05-23T06:13:00Z</dcterms:created>
  <dcterms:modified xsi:type="dcterms:W3CDTF">2016-05-23T06:13:00Z</dcterms:modified>
</cp:coreProperties>
</file>