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634CB">
                <w:rPr>
                  <w:b/>
                </w:rPr>
                <w:t>2017-5/56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634C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634CB">
                <w:rPr>
                  <w:b/>
                </w:rPr>
                <w:t>05/04/2017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634C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634CB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2D69AF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8C4F56">
        <w:rPr>
          <w:b/>
        </w:rPr>
        <w:t xml:space="preserve">                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 xml:space="preserve">Eyüp Karaarslan, Halil Bozkuş ve </w:t>
      </w:r>
      <w:r w:rsidR="006F24FA">
        <w:rPr>
          <w:b/>
        </w:rPr>
        <w:t xml:space="preserve">Salih Kumaş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F35D4" w:rsidRDefault="00AA3D24" w:rsidP="00FF35D4">
      <w:pPr>
        <w:pStyle w:val="stbilgi"/>
        <w:tabs>
          <w:tab w:val="right" w:pos="0"/>
          <w:tab w:val="left" w:pos="709"/>
        </w:tabs>
        <w:jc w:val="both"/>
        <w:rPr>
          <w:b/>
          <w:spacing w:val="-5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FF35D4">
        <w:rPr>
          <w:b/>
        </w:rPr>
        <w:t xml:space="preserve">Gündemin İKİNCİ maddesi gereğince; 5393 Sayılı Belediye Kanununun 24.maddesine göre; “Belediye meclisi, üyeleri arasından en az üç en fazla beş kişiden oluşan ihtisas komisyonları kurabilir. Komisyonların bir yılı </w:t>
      </w:r>
      <w:r w:rsidR="00FF35D4">
        <w:rPr>
          <w:rStyle w:val="spelle"/>
          <w:b/>
        </w:rPr>
        <w:t>geçmemek</w:t>
      </w:r>
      <w:r w:rsidR="00FF35D4">
        <w:rPr>
          <w:b/>
        </w:rPr>
        <w:t xml:space="preserve"> üzere ne kadar süre için kurulacağı aynı meclis kararında belirtilir. </w:t>
      </w:r>
      <w:r w:rsidR="00FF35D4">
        <w:rPr>
          <w:b/>
          <w:spacing w:val="-5"/>
        </w:rPr>
        <w:t>İhtisas komisyonları, her siyasi parti grubunun ve bağımsız üyelerin meclisteki üye sayısının meclis üye tam sayısına oranlanması suretiyle oluşturulur” denilmektedir.</w:t>
      </w:r>
    </w:p>
    <w:p w:rsidR="00FF35D4" w:rsidRDefault="00FF35D4" w:rsidP="00FF35D4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F35D4" w:rsidRDefault="00FF35D4" w:rsidP="00FF35D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 İhtisas Komisyonlarının (Plan ve Bütçe Komisyonu, İmar Komisyonu ile Hukuk İşleri Komisyonu) 5’er kişiden oluşması katılanların oybirliği ile kabul edildi.</w:t>
      </w:r>
    </w:p>
    <w:p w:rsidR="00FF35D4" w:rsidRDefault="00FF35D4" w:rsidP="00FF35D4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F35D4" w:rsidRDefault="00FF35D4" w:rsidP="00FF35D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İhtisas Komisyonları için yapılan adaylık tekliflerine göre, gerçekleştirilen açık ve ad okunmak suretiyle yapılan oylama neticesinde;</w:t>
      </w:r>
    </w:p>
    <w:p w:rsidR="00FF35D4" w:rsidRDefault="00FF35D4" w:rsidP="00FF35D4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 </w:t>
      </w: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Plan ve Bütçe Komisyonuna; Sabri Dinç, Muhammet Mustafa Şentürk,               Fevzi Mazlum, Nur Oğuz ve Fehmi Karaarslan’ın,</w:t>
      </w: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             </w:t>
      </w: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Hukuk İşleri Komisyonuna; Mehmet Erdoğan, Sabri Dinç, Turgay Aydın,          Güler Demiroğlu ve Özkan Özyağcı’nın,</w:t>
      </w: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İmar Komisyonuna; Yusuf Kalay, Turgay Aydın, Fevzi Mazlum, Serkan Yalçın ve Fikret Fota’nın,</w:t>
      </w: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Bir yıllığına seçilmeleri katılanların oybirliği ile kabul edildi.</w:t>
      </w:r>
    </w:p>
    <w:p w:rsidR="00FF35D4" w:rsidRDefault="00FF35D4" w:rsidP="00FF35D4">
      <w:pPr>
        <w:tabs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CA075D" w:rsidRDefault="00AA3D24" w:rsidP="00DC6C82">
      <w:pPr>
        <w:tabs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FF35D4" w:rsidRDefault="00FF35D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 w:rsidSect="002D69AF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CD8" w:rsidRDefault="00254CD8" w:rsidP="006A754B">
      <w:r>
        <w:separator/>
      </w:r>
    </w:p>
  </w:endnote>
  <w:endnote w:type="continuationSeparator" w:id="1">
    <w:p w:rsidR="00254CD8" w:rsidRDefault="00254CD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CD8" w:rsidRDefault="00254CD8" w:rsidP="006A754B">
      <w:r>
        <w:separator/>
      </w:r>
    </w:p>
  </w:footnote>
  <w:footnote w:type="continuationSeparator" w:id="1">
    <w:p w:rsidR="00254CD8" w:rsidRDefault="00254CD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5/56"/>
    <w:docVar w:name="KARAR_SONUCU" w:val="&#10;"/>
    <w:docVar w:name="KARAR_TARIHI" w:val="05/04/2017"/>
    <w:docVar w:name="KARAR_YILI" w:val="2017"/>
    <w:docVar w:name="KARARA_KATILANLAR" w:val="&#10;"/>
    <w:docVar w:name="KATIP" w:val="&#10;"/>
    <w:docVar w:name="KONU" w:val="KOMİSYON SEÇİM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41878"/>
    <w:rsid w:val="000538B3"/>
    <w:rsid w:val="00060E93"/>
    <w:rsid w:val="00061C34"/>
    <w:rsid w:val="000B6DB2"/>
    <w:rsid w:val="000C623E"/>
    <w:rsid w:val="00104A0D"/>
    <w:rsid w:val="00125E81"/>
    <w:rsid w:val="001634CB"/>
    <w:rsid w:val="00174BB3"/>
    <w:rsid w:val="002033D8"/>
    <w:rsid w:val="0023413B"/>
    <w:rsid w:val="00254CD8"/>
    <w:rsid w:val="00263DF6"/>
    <w:rsid w:val="002640CC"/>
    <w:rsid w:val="00271E31"/>
    <w:rsid w:val="00273A8C"/>
    <w:rsid w:val="00280869"/>
    <w:rsid w:val="00294F60"/>
    <w:rsid w:val="002D21C4"/>
    <w:rsid w:val="002D69AF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649BB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F24FA"/>
    <w:rsid w:val="0070582D"/>
    <w:rsid w:val="00725848"/>
    <w:rsid w:val="00742C7C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A6F7B"/>
    <w:rsid w:val="008C4F56"/>
    <w:rsid w:val="008D5738"/>
    <w:rsid w:val="00910CDB"/>
    <w:rsid w:val="009177B1"/>
    <w:rsid w:val="00965A4D"/>
    <w:rsid w:val="00986453"/>
    <w:rsid w:val="009C0653"/>
    <w:rsid w:val="00A2665E"/>
    <w:rsid w:val="00A7030A"/>
    <w:rsid w:val="00A7468E"/>
    <w:rsid w:val="00AA3D24"/>
    <w:rsid w:val="00AE05E8"/>
    <w:rsid w:val="00B06C8F"/>
    <w:rsid w:val="00B1183C"/>
    <w:rsid w:val="00B37542"/>
    <w:rsid w:val="00B47069"/>
    <w:rsid w:val="00B83704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C6C82"/>
    <w:rsid w:val="00DE6FE3"/>
    <w:rsid w:val="00DF11B9"/>
    <w:rsid w:val="00E14FA0"/>
    <w:rsid w:val="00E27BF8"/>
    <w:rsid w:val="00E34538"/>
    <w:rsid w:val="00E754BA"/>
    <w:rsid w:val="00ED4B01"/>
    <w:rsid w:val="00F532EC"/>
    <w:rsid w:val="00FA1B8A"/>
    <w:rsid w:val="00FD1DA1"/>
    <w:rsid w:val="00FF35D4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character" w:customStyle="1" w:styleId="spelle">
    <w:name w:val="spelle"/>
    <w:basedOn w:val="VarsaylanParagrafYazTipi"/>
    <w:rsid w:val="00FF35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2017-04-17T11:29:00Z</dcterms:created>
  <dcterms:modified xsi:type="dcterms:W3CDTF">2017-04-17T11:29:00Z</dcterms:modified>
</cp:coreProperties>
</file>