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D11DF">
                <w:rPr>
                  <w:b/>
                </w:rPr>
                <w:t>2017-6/64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D11D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D11DF">
                <w:rPr>
                  <w:b/>
                </w:rPr>
                <w:t>06/04/2017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D11D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D11DF">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 xml:space="preserve">Yusuf Kalay, </w:t>
      </w:r>
      <w:r>
        <w:rPr>
          <w:b/>
        </w:rPr>
        <w:t xml:space="preserve">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693AF4">
        <w:rPr>
          <w:b/>
        </w:rPr>
        <w:t xml:space="preserve"> </w:t>
      </w:r>
      <w:r>
        <w:rPr>
          <w:b/>
        </w:rPr>
        <w:t>Muhammet Mustafa Şentürk, Fevzi Mazlum,</w:t>
      </w:r>
      <w:r w:rsidR="00A7030A">
        <w:rPr>
          <w:b/>
        </w:rPr>
        <w:t xml:space="preserve"> </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Osman Yavuz,</w:t>
      </w:r>
      <w:r w:rsidR="008C4F56">
        <w:rPr>
          <w:b/>
        </w:rPr>
        <w:t xml:space="preserve"> 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8C4F56">
        <w:rPr>
          <w:b/>
        </w:rPr>
        <w:t>Eyüp Karaarslan, Halil Bozkuş</w:t>
      </w:r>
      <w:r w:rsidR="001C7774">
        <w:rPr>
          <w:b/>
        </w:rPr>
        <w:t>,</w:t>
      </w:r>
      <w:r w:rsidR="008C4F56">
        <w:rPr>
          <w:b/>
        </w:rPr>
        <w:t xml:space="preserve"> </w:t>
      </w:r>
      <w:r w:rsidR="006F24FA">
        <w:rPr>
          <w:b/>
        </w:rPr>
        <w:t xml:space="preserve">Salih Kumaş </w:t>
      </w:r>
      <w:r w:rsidR="001C7774">
        <w:rPr>
          <w:b/>
        </w:rPr>
        <w:t xml:space="preserve">ve Nezih Anıl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8C4F56">
        <w:rPr>
          <w:b/>
        </w:rPr>
        <w:t>Nisan</w:t>
      </w:r>
      <w:r>
        <w:rPr>
          <w:b/>
        </w:rPr>
        <w:t>/201</w:t>
      </w:r>
      <w:r w:rsidR="00755A32">
        <w:rPr>
          <w:b/>
        </w:rPr>
        <w:t>7</w:t>
      </w:r>
      <w:r>
        <w:rPr>
          <w:b/>
        </w:rPr>
        <w:t xml:space="preserve"> aylık toplantı döneminin </w:t>
      </w:r>
      <w:r w:rsidR="001C7774">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A024B0" w:rsidRPr="00A024B0" w:rsidRDefault="00432B91" w:rsidP="00A024B0">
      <w:pPr>
        <w:tabs>
          <w:tab w:val="left" w:pos="709"/>
          <w:tab w:val="center" w:pos="4536"/>
          <w:tab w:val="right" w:pos="9072"/>
        </w:tabs>
        <w:jc w:val="both"/>
        <w:rPr>
          <w:b/>
        </w:rPr>
      </w:pPr>
      <w:r>
        <w:rPr>
          <w:b/>
        </w:rPr>
        <w:tab/>
      </w:r>
      <w:r w:rsidR="00A024B0" w:rsidRPr="00A024B0">
        <w:rPr>
          <w:b/>
        </w:rPr>
        <w:t>Gündemin ALTINCI  maddesi gereğince;Şahısların imar tadilat talepleri konusu incelenmek üzere İmar Komisyonuna havale edilmiş olup, komisyon gerekli incelemelerini yaparak hazırlamış olduğu raporunu Başkanlığıma tevdii etmiş bulunmaktadır. Komisyon raporu madde madde okundu.</w:t>
      </w:r>
    </w:p>
    <w:p w:rsidR="00A024B0" w:rsidRPr="00A024B0" w:rsidRDefault="00A024B0" w:rsidP="00A024B0">
      <w:pPr>
        <w:ind w:firstLine="708"/>
        <w:jc w:val="both"/>
        <w:rPr>
          <w:rFonts w:ascii="Courier New" w:hAnsi="Courier New" w:cs="Courier New"/>
          <w:b/>
          <w:sz w:val="20"/>
          <w:lang w:val="fr-FR"/>
        </w:rPr>
      </w:pPr>
    </w:p>
    <w:p w:rsidR="00E635B2" w:rsidRDefault="00A024B0" w:rsidP="00E635B2">
      <w:pPr>
        <w:ind w:firstLine="708"/>
        <w:jc w:val="both"/>
        <w:rPr>
          <w:b/>
          <w:lang w:val="fr-FR"/>
        </w:rPr>
      </w:pPr>
      <w:r w:rsidRPr="00A024B0">
        <w:rPr>
          <w:b/>
          <w:lang w:val="fr-FR"/>
        </w:rPr>
        <w:t>Yapılan müzakere neticesinde ;</w:t>
      </w:r>
    </w:p>
    <w:p w:rsidR="00E635B2" w:rsidRDefault="00E635B2" w:rsidP="00E635B2">
      <w:pPr>
        <w:ind w:firstLine="708"/>
        <w:jc w:val="both"/>
        <w:rPr>
          <w:b/>
          <w:lang w:val="fr-FR"/>
        </w:rPr>
      </w:pPr>
    </w:p>
    <w:p w:rsidR="00A024B0" w:rsidRPr="00A024B0" w:rsidRDefault="00634158" w:rsidP="00E635B2">
      <w:pPr>
        <w:ind w:firstLine="708"/>
        <w:jc w:val="both"/>
      </w:pPr>
      <w:r>
        <w:rPr>
          <w:b/>
        </w:rPr>
        <w:t>1-</w:t>
      </w:r>
      <w:r w:rsidR="00A024B0" w:rsidRPr="00A024B0">
        <w:rPr>
          <w:b/>
        </w:rPr>
        <w:t>Hasan Akyüz'ün, Kırmacı Mahallesi, 1337 ada, 112 parsel içerisine 7 metrelik imar yolu eklenmesine yönelik 1/1000 ölçekli Uygulama İmar planı değişikliği talebi</w:t>
      </w:r>
      <w:r w:rsidR="00A024B0" w:rsidRPr="00A024B0">
        <w:t>,</w:t>
      </w:r>
    </w:p>
    <w:p w:rsidR="00A024B0" w:rsidRPr="00A024B0" w:rsidRDefault="00A024B0" w:rsidP="00A024B0">
      <w:pPr>
        <w:ind w:firstLine="708"/>
        <w:jc w:val="both"/>
        <w:rPr>
          <w:b/>
        </w:rPr>
      </w:pPr>
      <w:r w:rsidRPr="00A024B0">
        <w:rPr>
          <w:b/>
        </w:rPr>
        <w:t>Söz konusu tadilat talebinde, öneri plana getirilen 7 metrelik imar yoluyla iki ayrı ada oluşturulmuş, 1/1000 ölçekli Uygulama İmar Planı, Plan Hükümleri 16. maddesinde belirtildiği üzere; 'Hiçbir durumda (plan değişikliği yapılan parseller ve komşu parseller dahil)  plan değişikliği ile 2000 m²'nin altında imar adası oluşturulamaz</w:t>
      </w:r>
      <w:r w:rsidRPr="00A024B0">
        <w:rPr>
          <w:rFonts w:ascii="Arial" w:hAnsi="Arial" w:cs="Arial"/>
          <w:b/>
        </w:rPr>
        <w:t xml:space="preserve">' </w:t>
      </w:r>
      <w:r w:rsidRPr="00A024B0">
        <w:rPr>
          <w:b/>
        </w:rPr>
        <w:t>hükmü doğrultusunda,</w:t>
      </w:r>
      <w:r w:rsidRPr="00A024B0">
        <w:rPr>
          <w:rFonts w:ascii="Arial" w:hAnsi="Arial" w:cs="Arial"/>
          <w:b/>
        </w:rPr>
        <w:t xml:space="preserve"> </w:t>
      </w:r>
      <w:r w:rsidRPr="00A024B0">
        <w:rPr>
          <w:b/>
        </w:rPr>
        <w:t>oluşturulan adaların bu koşulu sağladığı ve plan bütünlüğünü bozmadığı tespit edildiğinden</w:t>
      </w:r>
      <w:r w:rsidRPr="00A024B0">
        <w:rPr>
          <w:rFonts w:ascii="Arial" w:hAnsi="Arial" w:cs="Arial"/>
          <w:b/>
        </w:rPr>
        <w:t>,</w:t>
      </w:r>
      <w:r w:rsidRPr="00A024B0">
        <w:rPr>
          <w:b/>
        </w:rPr>
        <w:t xml:space="preserve"> 1/1000 ölçekli Uygulama İmar Planı değişikliği 3194 sayılı İmar Kanunu ve Mekansal Planlar Yapım Yönetmeliği doğrultusunda kabulü</w:t>
      </w:r>
      <w:r w:rsidR="00F770EA">
        <w:rPr>
          <w:b/>
        </w:rPr>
        <w:t>;</w:t>
      </w:r>
    </w:p>
    <w:p w:rsidR="00A024B0" w:rsidRPr="00A024B0" w:rsidRDefault="00A024B0" w:rsidP="00A024B0">
      <w:pPr>
        <w:ind w:firstLine="708"/>
        <w:jc w:val="both"/>
        <w:rPr>
          <w:b/>
          <w:lang w:val="fr-FR"/>
        </w:rPr>
      </w:pPr>
    </w:p>
    <w:p w:rsidR="00A024B0" w:rsidRPr="00A024B0" w:rsidRDefault="00A024B0" w:rsidP="00A024B0">
      <w:pPr>
        <w:ind w:firstLine="709"/>
        <w:jc w:val="both"/>
        <w:rPr>
          <w:rFonts w:ascii="Courier New" w:hAnsi="Courier New" w:cs="Courier New"/>
          <w:b/>
          <w:color w:val="000000"/>
          <w:lang w:val="fr-FR"/>
        </w:rPr>
      </w:pPr>
      <w:r w:rsidRPr="00A024B0">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A024B0">
        <w:rPr>
          <w:rFonts w:ascii="Courier New" w:hAnsi="Courier New" w:cs="Courier New"/>
          <w:b/>
          <w:color w:val="000000"/>
          <w:lang w:val="fr-FR"/>
        </w:rPr>
        <w:t xml:space="preserve"> </w:t>
      </w:r>
    </w:p>
    <w:p w:rsidR="00E635B2" w:rsidRDefault="00E635B2" w:rsidP="00A024B0">
      <w:pPr>
        <w:ind w:firstLine="708"/>
        <w:jc w:val="both"/>
        <w:rPr>
          <w:b/>
        </w:rPr>
      </w:pPr>
      <w:r>
        <w:rPr>
          <w:b/>
        </w:rPr>
        <w:lastRenderedPageBreak/>
        <w:t>2-</w:t>
      </w:r>
      <w:r w:rsidR="00A024B0" w:rsidRPr="00A024B0">
        <w:rPr>
          <w:b/>
        </w:rPr>
        <w:t>Elmas Sarıcaoğlu'nun,</w:t>
      </w:r>
      <w:r w:rsidR="00A024B0" w:rsidRPr="00A024B0">
        <w:t xml:space="preserve"> </w:t>
      </w:r>
      <w:r w:rsidR="00A024B0" w:rsidRPr="00A024B0">
        <w:rPr>
          <w:b/>
        </w:rPr>
        <w:t>Sarıkorkmaz Mahallesi, 304 Ada, 43-68 ve 90 parsellerin, Jeolojik Sakıncalı Alandan çıkarılarak konut alanına alınmasına ilişkin 1/1000 ölçekli uygulama imar planı değişikliği talebi</w:t>
      </w:r>
      <w:r w:rsidR="00F770EA">
        <w:rPr>
          <w:b/>
        </w:rPr>
        <w:t>,</w:t>
      </w:r>
    </w:p>
    <w:p w:rsidR="00A024B0" w:rsidRPr="00A024B0" w:rsidRDefault="00A024B0" w:rsidP="00A024B0">
      <w:pPr>
        <w:ind w:firstLine="708"/>
        <w:jc w:val="both"/>
        <w:rPr>
          <w:b/>
        </w:rPr>
      </w:pPr>
      <w:r w:rsidRPr="00A024B0">
        <w:rPr>
          <w:b/>
        </w:rPr>
        <w:t>Teklif tadilata konu parseller için yaptırılan Jeolojik Etüt Raporları incelenmiş olup, parsellerin Jeolojik Sakıncalı Alandan çıkarılmasında bir sakınca olmadığı görülmüştür. Ayrıca plan teklifinde, ayrılan yeşil alan miktarının getirilen yoğunluk oranına göre donatı standartlarını karşıladığı ve yapılaşma koşullarının çevre yapılaşmaya uygun olup plan bütünlüğünü bozmadığı görüldüğünden, 1/1000 ölçekli Uygulama İmar Planı değişikliği 3194 sayılı İmar Kanunu ve Mekansal Planlar Yapım Yönetmeliği doğrultusunda kabulü</w:t>
      </w:r>
      <w:r w:rsidR="00F770EA">
        <w:rPr>
          <w:b/>
        </w:rPr>
        <w:t>;</w:t>
      </w:r>
    </w:p>
    <w:p w:rsidR="00A024B0" w:rsidRPr="00A024B0" w:rsidRDefault="00A024B0" w:rsidP="00A024B0">
      <w:pPr>
        <w:ind w:firstLine="709"/>
        <w:jc w:val="both"/>
        <w:rPr>
          <w:rFonts w:ascii="Courier New" w:hAnsi="Courier New" w:cs="Courier New"/>
          <w:b/>
          <w:color w:val="000000"/>
          <w:lang w:val="fr-FR"/>
        </w:rPr>
      </w:pPr>
      <w:r w:rsidRPr="00A024B0">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A024B0">
        <w:rPr>
          <w:rFonts w:ascii="Courier New" w:hAnsi="Courier New" w:cs="Courier New"/>
          <w:b/>
          <w:color w:val="000000"/>
          <w:lang w:val="fr-FR"/>
        </w:rPr>
        <w:t xml:space="preserve"> </w:t>
      </w:r>
    </w:p>
    <w:p w:rsidR="00A024B0" w:rsidRPr="00A024B0" w:rsidRDefault="00A024B0" w:rsidP="00A024B0">
      <w:pPr>
        <w:ind w:firstLine="708"/>
        <w:jc w:val="both"/>
        <w:rPr>
          <w:b/>
        </w:rPr>
      </w:pPr>
    </w:p>
    <w:p w:rsidR="00A024B0" w:rsidRPr="00A024B0" w:rsidRDefault="00A024B0" w:rsidP="00A024B0">
      <w:pPr>
        <w:ind w:firstLine="708"/>
        <w:jc w:val="both"/>
      </w:pPr>
      <w:r w:rsidRPr="00A024B0">
        <w:rPr>
          <w:b/>
        </w:rPr>
        <w:t>3-Muzaffer Çil'in, Ömerli Mahallesi, 1269 ada, 18 parsel içerisindeki 7 metrelik imar yolunun güzergâhının değiştirilmesine yönelik 1/1000 ölçekli Uygulama İmar planı değişikliği talebi</w:t>
      </w:r>
      <w:r w:rsidRPr="00A024B0">
        <w:t>,</w:t>
      </w:r>
    </w:p>
    <w:p w:rsidR="00A024B0" w:rsidRPr="00A024B0" w:rsidRDefault="00A024B0" w:rsidP="00A024B0">
      <w:pPr>
        <w:ind w:firstLine="708"/>
        <w:jc w:val="both"/>
        <w:rPr>
          <w:b/>
        </w:rPr>
      </w:pPr>
      <w:r w:rsidRPr="00A024B0">
        <w:rPr>
          <w:b/>
        </w:rPr>
        <w:t>Söz konusu tadilat talebinin bulunduğu alanda, 3 kat konut alanı ve 5 kat ticaret alanı kullanımı bulunmakta olup</w:t>
      </w:r>
      <w:r w:rsidRPr="00A024B0">
        <w:rPr>
          <w:rFonts w:ascii="Arial" w:hAnsi="Arial" w:cs="Arial"/>
          <w:b/>
        </w:rPr>
        <w:t>,</w:t>
      </w:r>
      <w:r w:rsidRPr="00A024B0">
        <w:rPr>
          <w:b/>
        </w:rPr>
        <w:t xml:space="preserve"> 7 metrelik imar yolunun konut alanı yönünde kaydırılmasıyla, yoğunluk artışı meydana gelmiş olup, bu yoğunluk artışı oranında donatı alanı ayrılmadığı ve yol güzergahı değişikliğinin plan bütünlüğünü bozucu nitelikte olduğu tespit edildiğinden, 1/1000 ölçekli Uygulama İmar Planı değişikliği 3194 sayılı İmar Kanunu ve Mekansal Planlar Yapım Yönetmeliği doğrultusunda</w:t>
      </w:r>
      <w:r w:rsidR="00F770EA">
        <w:rPr>
          <w:b/>
        </w:rPr>
        <w:t xml:space="preserve"> reddi;</w:t>
      </w:r>
    </w:p>
    <w:p w:rsidR="00A024B0" w:rsidRPr="00A024B0" w:rsidRDefault="00A024B0" w:rsidP="00A024B0">
      <w:pPr>
        <w:ind w:firstLine="708"/>
        <w:jc w:val="both"/>
      </w:pPr>
    </w:p>
    <w:p w:rsidR="00E635B2" w:rsidRDefault="00A024B0" w:rsidP="00E635B2">
      <w:pPr>
        <w:ind w:firstLine="709"/>
        <w:jc w:val="both"/>
        <w:rPr>
          <w:b/>
          <w:color w:val="000000"/>
        </w:rPr>
      </w:pPr>
      <w:r w:rsidRPr="00A024B0">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p>
    <w:p w:rsidR="00E635B2" w:rsidRDefault="00E635B2" w:rsidP="00E635B2">
      <w:pPr>
        <w:ind w:firstLine="709"/>
        <w:jc w:val="both"/>
        <w:rPr>
          <w:b/>
          <w:color w:val="000000"/>
        </w:rPr>
      </w:pPr>
    </w:p>
    <w:p w:rsidR="00E635B2" w:rsidRDefault="00E635B2" w:rsidP="00E635B2">
      <w:pPr>
        <w:ind w:firstLine="709"/>
        <w:jc w:val="both"/>
        <w:rPr>
          <w:b/>
        </w:rPr>
      </w:pPr>
      <w:r>
        <w:rPr>
          <w:b/>
          <w:color w:val="000000"/>
        </w:rPr>
        <w:t xml:space="preserve">4- </w:t>
      </w:r>
      <w:r w:rsidR="00A024B0" w:rsidRPr="00A024B0">
        <w:rPr>
          <w:b/>
        </w:rPr>
        <w:t>Hava Taban'ın;</w:t>
      </w:r>
      <w:r w:rsidR="00A024B0" w:rsidRPr="00A024B0">
        <w:t xml:space="preserve"> </w:t>
      </w:r>
      <w:r w:rsidR="00A024B0" w:rsidRPr="00A024B0">
        <w:rPr>
          <w:b/>
        </w:rPr>
        <w:t>Kepez Mahallesi 853 parselin</w:t>
      </w:r>
      <w:r w:rsidR="00A024B0" w:rsidRPr="00A024B0">
        <w:t xml:space="preserve"> </w:t>
      </w:r>
      <w:r w:rsidR="00A024B0" w:rsidRPr="00A024B0">
        <w:rPr>
          <w:b/>
        </w:rPr>
        <w:t>içerisindeki 7 metrelik imar yolunun kaldırılması talebi,</w:t>
      </w:r>
    </w:p>
    <w:p w:rsidR="00A024B0" w:rsidRPr="00A024B0" w:rsidRDefault="00A024B0" w:rsidP="00E635B2">
      <w:pPr>
        <w:ind w:firstLine="709"/>
        <w:jc w:val="both"/>
        <w:rPr>
          <w:b/>
        </w:rPr>
      </w:pPr>
      <w:r w:rsidRPr="00A024B0">
        <w:rPr>
          <w:b/>
        </w:rPr>
        <w:t>Söz konusu plan tadilatında yaya karakterli imar yolu kaldırılmakta olup, imar planlarında devamlılığı olan yolların kaldırılması veya daraltılmasının mevzuat hükümlerine, plan kararlarına, plan bütünlüğüne ve şehircilik ilkelerine uymadığı görüldüğünden, 1/1000 ölçekli uygulama imar planı tadilat teklifi 3194 sayılı İmar Kanunu ve Mekansal Planlar Yapım Yönetmeliği doğrultusunda  reddi,</w:t>
      </w:r>
    </w:p>
    <w:p w:rsidR="00E635B2" w:rsidRDefault="00E635B2" w:rsidP="00A024B0">
      <w:pPr>
        <w:ind w:firstLine="709"/>
        <w:jc w:val="both"/>
        <w:rPr>
          <w:b/>
          <w:color w:val="000000"/>
        </w:rPr>
      </w:pPr>
    </w:p>
    <w:p w:rsidR="00A024B0" w:rsidRPr="00A024B0" w:rsidRDefault="00A024B0" w:rsidP="00A024B0">
      <w:pPr>
        <w:ind w:firstLine="709"/>
        <w:jc w:val="both"/>
        <w:rPr>
          <w:rFonts w:ascii="Courier New" w:hAnsi="Courier New" w:cs="Courier New"/>
          <w:b/>
          <w:color w:val="000000"/>
          <w:lang w:val="fr-FR"/>
        </w:rPr>
      </w:pPr>
      <w:r w:rsidRPr="00A024B0">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A024B0">
        <w:rPr>
          <w:rFonts w:ascii="Courier New" w:hAnsi="Courier New" w:cs="Courier New"/>
          <w:b/>
          <w:color w:val="000000"/>
          <w:lang w:val="fr-FR"/>
        </w:rPr>
        <w:t xml:space="preserve"> </w:t>
      </w:r>
    </w:p>
    <w:p w:rsidR="00A024B0" w:rsidRPr="00A024B0" w:rsidRDefault="00A024B0" w:rsidP="00A024B0">
      <w:pPr>
        <w:ind w:firstLine="709"/>
        <w:jc w:val="both"/>
        <w:rPr>
          <w:b/>
          <w:color w:val="FF0000"/>
        </w:rPr>
      </w:pPr>
      <w:r w:rsidRPr="00A024B0">
        <w:rPr>
          <w:b/>
        </w:rPr>
        <w:lastRenderedPageBreak/>
        <w:t>5- Azize Çiçek'in; Süleymanlar Mahallesi 298 Ada, 135-136-137-138-139-140-141 ve 142 parsellerde içerisindeki 10 metrelik imar yollarının düzenlenmesi ve kaldırılması</w:t>
      </w:r>
      <w:r w:rsidRPr="00A024B0">
        <w:t xml:space="preserve"> </w:t>
      </w:r>
      <w:r w:rsidRPr="00A024B0">
        <w:rPr>
          <w:b/>
        </w:rPr>
        <w:t>talebi</w:t>
      </w:r>
      <w:r w:rsidR="00F770EA">
        <w:rPr>
          <w:b/>
        </w:rPr>
        <w:t>,</w:t>
      </w:r>
      <w:r w:rsidRPr="00A024B0">
        <w:rPr>
          <w:b/>
          <w:color w:val="FF0000"/>
        </w:rPr>
        <w:t xml:space="preserve"> </w:t>
      </w:r>
    </w:p>
    <w:p w:rsidR="00A024B0" w:rsidRPr="00A024B0" w:rsidRDefault="00A024B0" w:rsidP="00A024B0">
      <w:pPr>
        <w:ind w:firstLine="709"/>
        <w:jc w:val="both"/>
        <w:rPr>
          <w:b/>
          <w:color w:val="FF0000"/>
        </w:rPr>
      </w:pPr>
      <w:r w:rsidRPr="00A024B0">
        <w:rPr>
          <w:b/>
        </w:rPr>
        <w:t>Söz konusu plan tadilatında, ada ortasında bulunan otopark alanı kaldırılarak, yol kenarı otopark düzenlemesi yapılmıştır. Ayrıca imar planı paftasında batı-doğu yönünde bulunan 10 metrelik imar yolu güney yönünde kaydırılmış, kuzey-güney aksındaki 10 metrelik imar yolu ise kaldırılmıştır. Yeri değiştirilen otopark alanı için eşdeğer alan ayrılmamış olduğundan ve imar planlarında devamlılığı olan yolların kaldırılması, daraltılması ve güzergâhının değiştirilmesinin mevzuat hükümlerine, plan kararlarına, plan bütünlüğüne ve şehircilik ilkelerine uymadığı görüldüğünden, 1/1000 ölçekli uygulama imar planı tadilat teklifi 3194 sayılı İmar Kanunu ve Mekânsal Planlar Yapım Yönetmeliği doğrultusunda reddi</w:t>
      </w:r>
      <w:r w:rsidR="00F770EA">
        <w:rPr>
          <w:b/>
        </w:rPr>
        <w:t>;</w:t>
      </w:r>
    </w:p>
    <w:p w:rsidR="00A024B0" w:rsidRPr="00A024B0" w:rsidRDefault="00A024B0" w:rsidP="00A024B0">
      <w:pPr>
        <w:ind w:firstLine="709"/>
        <w:jc w:val="both"/>
        <w:rPr>
          <w:b/>
          <w:color w:val="FF0000"/>
        </w:rPr>
      </w:pPr>
    </w:p>
    <w:p w:rsidR="00A024B0" w:rsidRPr="00A024B0" w:rsidRDefault="00A024B0" w:rsidP="00A024B0">
      <w:pPr>
        <w:ind w:firstLine="709"/>
        <w:jc w:val="both"/>
        <w:rPr>
          <w:rFonts w:ascii="Courier New" w:hAnsi="Courier New" w:cs="Courier New"/>
          <w:b/>
          <w:color w:val="000000"/>
          <w:lang w:val="fr-FR"/>
        </w:rPr>
      </w:pPr>
      <w:r w:rsidRPr="00A024B0">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A024B0">
        <w:rPr>
          <w:rFonts w:ascii="Courier New" w:hAnsi="Courier New" w:cs="Courier New"/>
          <w:b/>
          <w:color w:val="00000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E635B2" w:rsidRDefault="00E635B2" w:rsidP="00AA3D24">
      <w:pPr>
        <w:pStyle w:val="stbilgi"/>
        <w:rPr>
          <w:rFonts w:ascii="Courier New" w:hAnsi="Courier New" w:cs="Courier New"/>
          <w:b/>
          <w:sz w:val="20"/>
          <w:lang w:val="fr-FR"/>
        </w:rPr>
      </w:pPr>
    </w:p>
    <w:p w:rsidR="00E635B2" w:rsidRDefault="00E635B2"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D11DF">
          <w:rPr>
            <w:rFonts w:ascii="Courier New" w:hAnsi="Courier New" w:cs="Courier New"/>
            <w:sz w:val="18"/>
            <w:szCs w:val="18"/>
          </w:rPr>
          <w:cr/>
        </w:r>
        <w:r w:rsidR="00FD11DF">
          <w:rPr>
            <w:rFonts w:ascii="Courier New" w:hAnsi="Courier New" w:cs="Courier New"/>
            <w:sz w:val="18"/>
            <w:szCs w:val="18"/>
          </w:rPr>
          <w:cr/>
        </w:r>
        <w:r w:rsidR="00FD11DF">
          <w:rPr>
            <w:rFonts w:ascii="Courier New" w:hAnsi="Courier New" w:cs="Courier New"/>
            <w:sz w:val="18"/>
            <w:szCs w:val="18"/>
          </w:rPr>
          <w:cr/>
        </w:r>
      </w:fldSimple>
    </w:p>
    <w:sectPr w:rsidR="00AA3D24" w:rsidRPr="00AA3D24" w:rsidSect="00E635B2">
      <w:footerReference w:type="default" r:id="rId7"/>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F3F" w:rsidRDefault="00AC2F3F" w:rsidP="006A754B">
      <w:r>
        <w:separator/>
      </w:r>
    </w:p>
  </w:endnote>
  <w:endnote w:type="continuationSeparator" w:id="1">
    <w:p w:rsidR="00AC2F3F" w:rsidRDefault="00AC2F3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FD11DF">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F3F" w:rsidRDefault="00AC2F3F" w:rsidP="006A754B">
      <w:r>
        <w:separator/>
      </w:r>
    </w:p>
  </w:footnote>
  <w:footnote w:type="continuationSeparator" w:id="1">
    <w:p w:rsidR="00AC2F3F" w:rsidRDefault="00AC2F3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F6FFA"/>
    <w:multiLevelType w:val="hybridMultilevel"/>
    <w:tmpl w:val="4D1A6BA6"/>
    <w:lvl w:ilvl="0" w:tplc="006473F8">
      <w:start w:val="1"/>
      <w:numFmt w:val="decimal"/>
      <w:lvlText w:val="%1-"/>
      <w:lvlJc w:val="left"/>
      <w:pPr>
        <w:ind w:left="1698" w:hanging="990"/>
      </w:pPr>
      <w:rPr>
        <w:rFonts w:cs="Times New Roman" w:hint="default"/>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6256F32"/>
    <w:multiLevelType w:val="hybridMultilevel"/>
    <w:tmpl w:val="273ED2AC"/>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27461EE"/>
    <w:multiLevelType w:val="hybridMultilevel"/>
    <w:tmpl w:val="1B981C7C"/>
    <w:lvl w:ilvl="0" w:tplc="DA3CE872">
      <w:start w:val="4"/>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67224624"/>
    <w:multiLevelType w:val="hybridMultilevel"/>
    <w:tmpl w:val="0380C88E"/>
    <w:lvl w:ilvl="0" w:tplc="6C2AE334">
      <w:start w:val="2"/>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74FD63BB"/>
    <w:multiLevelType w:val="hybridMultilevel"/>
    <w:tmpl w:val="1878391C"/>
    <w:lvl w:ilvl="0" w:tplc="61E4FF1A">
      <w:start w:val="1"/>
      <w:numFmt w:val="decimal"/>
      <w:lvlText w:val="%1-"/>
      <w:lvlJc w:val="left"/>
      <w:pPr>
        <w:ind w:left="1758" w:hanging="1050"/>
      </w:pPr>
      <w:rPr>
        <w:rFonts w:cs="Times New Roman" w:hint="default"/>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7-6/64"/>
    <w:docVar w:name="KARAR_SONUCU" w:val="&#10;"/>
    <w:docVar w:name="KARAR_TARIHI" w:val="06/04/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0E93"/>
    <w:rsid w:val="00061C34"/>
    <w:rsid w:val="000926E1"/>
    <w:rsid w:val="00095AF8"/>
    <w:rsid w:val="000B6DB2"/>
    <w:rsid w:val="000C623E"/>
    <w:rsid w:val="00104A0D"/>
    <w:rsid w:val="001212EB"/>
    <w:rsid w:val="00125E81"/>
    <w:rsid w:val="001C7774"/>
    <w:rsid w:val="002033D8"/>
    <w:rsid w:val="00263DF6"/>
    <w:rsid w:val="002640CC"/>
    <w:rsid w:val="00271E31"/>
    <w:rsid w:val="00272683"/>
    <w:rsid w:val="00272F15"/>
    <w:rsid w:val="00273A8C"/>
    <w:rsid w:val="00280869"/>
    <w:rsid w:val="00294F60"/>
    <w:rsid w:val="002D21C4"/>
    <w:rsid w:val="002E2A83"/>
    <w:rsid w:val="00313838"/>
    <w:rsid w:val="003163BA"/>
    <w:rsid w:val="00351169"/>
    <w:rsid w:val="00387DBA"/>
    <w:rsid w:val="003B45A2"/>
    <w:rsid w:val="003E6745"/>
    <w:rsid w:val="0041281D"/>
    <w:rsid w:val="0042474F"/>
    <w:rsid w:val="00432B91"/>
    <w:rsid w:val="004669FF"/>
    <w:rsid w:val="00496999"/>
    <w:rsid w:val="004B7089"/>
    <w:rsid w:val="004E5464"/>
    <w:rsid w:val="00526D06"/>
    <w:rsid w:val="0052747C"/>
    <w:rsid w:val="00536FF6"/>
    <w:rsid w:val="00556A06"/>
    <w:rsid w:val="00580967"/>
    <w:rsid w:val="00592CAE"/>
    <w:rsid w:val="005C1D3D"/>
    <w:rsid w:val="005C31C1"/>
    <w:rsid w:val="00627D5D"/>
    <w:rsid w:val="00634158"/>
    <w:rsid w:val="006460C4"/>
    <w:rsid w:val="006673AE"/>
    <w:rsid w:val="0067657D"/>
    <w:rsid w:val="0068666D"/>
    <w:rsid w:val="00693ACF"/>
    <w:rsid w:val="00693AF4"/>
    <w:rsid w:val="006A754B"/>
    <w:rsid w:val="006B4D70"/>
    <w:rsid w:val="006C7AA5"/>
    <w:rsid w:val="006F24FA"/>
    <w:rsid w:val="0070582D"/>
    <w:rsid w:val="00725848"/>
    <w:rsid w:val="00755A32"/>
    <w:rsid w:val="00772DA3"/>
    <w:rsid w:val="00796365"/>
    <w:rsid w:val="007A4A3C"/>
    <w:rsid w:val="007C588A"/>
    <w:rsid w:val="007C798C"/>
    <w:rsid w:val="007E2834"/>
    <w:rsid w:val="008145AE"/>
    <w:rsid w:val="008217E5"/>
    <w:rsid w:val="00896727"/>
    <w:rsid w:val="008A7C4F"/>
    <w:rsid w:val="008C0B54"/>
    <w:rsid w:val="008C4F56"/>
    <w:rsid w:val="008D5738"/>
    <w:rsid w:val="00910CDB"/>
    <w:rsid w:val="009177B1"/>
    <w:rsid w:val="00965A4D"/>
    <w:rsid w:val="00986453"/>
    <w:rsid w:val="009A24C8"/>
    <w:rsid w:val="009C0653"/>
    <w:rsid w:val="00A024B0"/>
    <w:rsid w:val="00A7030A"/>
    <w:rsid w:val="00A7468E"/>
    <w:rsid w:val="00AA3D24"/>
    <w:rsid w:val="00AC2F3F"/>
    <w:rsid w:val="00AE05E8"/>
    <w:rsid w:val="00B06C8F"/>
    <w:rsid w:val="00B1183C"/>
    <w:rsid w:val="00B37542"/>
    <w:rsid w:val="00B47069"/>
    <w:rsid w:val="00BA41A6"/>
    <w:rsid w:val="00BD3F13"/>
    <w:rsid w:val="00C11B9D"/>
    <w:rsid w:val="00C44564"/>
    <w:rsid w:val="00C52261"/>
    <w:rsid w:val="00C80D60"/>
    <w:rsid w:val="00C93246"/>
    <w:rsid w:val="00CA075D"/>
    <w:rsid w:val="00CA3215"/>
    <w:rsid w:val="00CC7110"/>
    <w:rsid w:val="00CD4486"/>
    <w:rsid w:val="00D07F6E"/>
    <w:rsid w:val="00D36BC7"/>
    <w:rsid w:val="00D550E1"/>
    <w:rsid w:val="00D70E3A"/>
    <w:rsid w:val="00D73667"/>
    <w:rsid w:val="00DB28D3"/>
    <w:rsid w:val="00DE6FE3"/>
    <w:rsid w:val="00DF11B9"/>
    <w:rsid w:val="00E14FA0"/>
    <w:rsid w:val="00E27BF8"/>
    <w:rsid w:val="00E40FF2"/>
    <w:rsid w:val="00E635B2"/>
    <w:rsid w:val="00E754BA"/>
    <w:rsid w:val="00E803C1"/>
    <w:rsid w:val="00ED4B01"/>
    <w:rsid w:val="00EF29AF"/>
    <w:rsid w:val="00F31512"/>
    <w:rsid w:val="00F532EC"/>
    <w:rsid w:val="00F770EA"/>
    <w:rsid w:val="00FA1B8A"/>
    <w:rsid w:val="00FD11DF"/>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A024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6702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2017-04-14T07:01:00Z</cp:lastPrinted>
  <dcterms:created xsi:type="dcterms:W3CDTF">2017-04-17T11:25:00Z</dcterms:created>
  <dcterms:modified xsi:type="dcterms:W3CDTF">2017-04-17T11:25:00Z</dcterms:modified>
</cp:coreProperties>
</file>