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AA3D24" w:rsidRPr="00734F6E" w:rsidRDefault="00D07F6E" w:rsidP="00580D26">
            <w:pPr>
              <w:pStyle w:val="stbilgi"/>
              <w:jc w:val="center"/>
              <w:rPr>
                <w:b/>
              </w:rPr>
            </w:pPr>
            <w:r w:rsidRPr="00734F6E">
              <w:rPr>
                <w:b/>
                <w:bCs/>
              </w:rPr>
              <w:t>MECLİS KARARI</w:t>
            </w: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A313BC">
                <w:rPr>
                  <w:b/>
                </w:rPr>
                <w:t>2015-2/24</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A313BC">
                <w:rPr>
                  <w:b/>
                </w:rPr>
                <w:t>MALİ HİZMETLER MÜDÜRLÜĞÜ</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A313BC">
                <w:rPr>
                  <w:b/>
                </w:rPr>
                <w:t>08/01/2015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A313BC">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proofErr w:type="gramStart"/>
            <w:r w:rsidRPr="00734F6E">
              <w:rPr>
                <w:b/>
                <w:lang w:val="fr-FR"/>
              </w:rPr>
              <w:t>KONUSU  :</w:t>
            </w:r>
            <w:proofErr w:type="gramEnd"/>
            <w:r w:rsidRPr="00734F6E">
              <w:rPr>
                <w:b/>
                <w:lang w:val="fr-FR"/>
              </w:rPr>
              <w:t xml:space="preserve"> </w:t>
            </w:r>
            <w:fldSimple w:instr=" DOCVARIABLE  KONU  \* MERGEFORMAT ">
              <w:r w:rsidR="00A313BC">
                <w:rPr>
                  <w:b/>
                </w:rPr>
                <w:t>BÜTÇE İÇİ ÖDENEK AKTARMASI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580D26" w:rsidRDefault="00C16CC4" w:rsidP="00580D26">
      <w:pPr>
        <w:pStyle w:val="NormalWeb"/>
        <w:shd w:val="clear" w:color="auto" w:fill="FFFFFF"/>
        <w:spacing w:before="0" w:beforeAutospacing="0" w:after="0" w:afterAutospacing="0"/>
        <w:jc w:val="both"/>
        <w:rPr>
          <w:b/>
        </w:rPr>
      </w:pPr>
      <w:r>
        <w:rPr>
          <w:b/>
        </w:rPr>
        <w:t xml:space="preserve">             </w:t>
      </w:r>
      <w:r w:rsidR="009809C6">
        <w:rPr>
          <w:b/>
        </w:rPr>
        <w:t>Karadeniz Ereğli Belediye Meclisi Bugün Saat 1</w:t>
      </w:r>
      <w:r w:rsidR="00B77BD7">
        <w:rPr>
          <w:b/>
        </w:rPr>
        <w:t>0</w:t>
      </w:r>
      <w:r w:rsidR="009809C6">
        <w:rPr>
          <w:b/>
        </w:rPr>
        <w:t>.00’d</w:t>
      </w:r>
      <w:r w:rsidR="00B77BD7">
        <w:rPr>
          <w:b/>
        </w:rPr>
        <w:t>a</w:t>
      </w:r>
      <w:r w:rsidR="009809C6">
        <w:rPr>
          <w:b/>
        </w:rPr>
        <w:t xml:space="preserve"> Meclis </w:t>
      </w:r>
      <w:proofErr w:type="gramStart"/>
      <w:r w:rsidR="009809C6">
        <w:rPr>
          <w:b/>
        </w:rPr>
        <w:t xml:space="preserve">Başkanı     </w:t>
      </w:r>
      <w:r w:rsidR="00DA097C">
        <w:rPr>
          <w:b/>
        </w:rPr>
        <w:t xml:space="preserve">   </w:t>
      </w:r>
      <w:r w:rsidR="00631193">
        <w:rPr>
          <w:b/>
        </w:rPr>
        <w:t xml:space="preserve">    Dr.</w:t>
      </w:r>
      <w:proofErr w:type="gramEnd"/>
      <w:r w:rsidR="00631193">
        <w:rPr>
          <w:b/>
        </w:rPr>
        <w:t xml:space="preserve"> Hüseyin U</w:t>
      </w:r>
      <w:r w:rsidR="00C63672">
        <w:rPr>
          <w:b/>
        </w:rPr>
        <w:t>ysal</w:t>
      </w:r>
      <w:r w:rsidR="009809C6">
        <w:rPr>
          <w:b/>
        </w:rPr>
        <w:t>’</w:t>
      </w:r>
      <w:r w:rsidR="00631193">
        <w:rPr>
          <w:b/>
        </w:rPr>
        <w:t>ı</w:t>
      </w:r>
      <w:r w:rsidR="009809C6">
        <w:rPr>
          <w:b/>
        </w:rPr>
        <w:t>n Başkanlığında; Üye</w:t>
      </w:r>
      <w:r w:rsidR="004C0E71">
        <w:rPr>
          <w:b/>
        </w:rPr>
        <w:t xml:space="preserve"> Reşat Latif, </w:t>
      </w:r>
      <w:r w:rsidR="00631193">
        <w:rPr>
          <w:b/>
        </w:rPr>
        <w:t xml:space="preserve">Eyüp Karaarslan, </w:t>
      </w:r>
      <w:r w:rsidR="004C0E71">
        <w:rPr>
          <w:b/>
        </w:rPr>
        <w:t xml:space="preserve">Sezai Meriç, </w:t>
      </w:r>
      <w:r w:rsidR="009809C6">
        <w:rPr>
          <w:b/>
        </w:rPr>
        <w:t xml:space="preserve">Esra Alpago, </w:t>
      </w:r>
      <w:r w:rsidR="004C0E71">
        <w:rPr>
          <w:b/>
        </w:rPr>
        <w:t xml:space="preserve">Yusuf Kalay, </w:t>
      </w:r>
      <w:r w:rsidR="009809C6">
        <w:rPr>
          <w:b/>
        </w:rPr>
        <w:t>Halil Bozkuş, Salih Kumaş,</w:t>
      </w:r>
      <w:r w:rsidR="004C0E71">
        <w:rPr>
          <w:b/>
        </w:rPr>
        <w:t xml:space="preserve"> </w:t>
      </w:r>
      <w:r w:rsidR="009809C6">
        <w:rPr>
          <w:b/>
        </w:rPr>
        <w:t>Mehmet Erdoğan,</w:t>
      </w:r>
      <w:r w:rsidR="004C0E71">
        <w:rPr>
          <w:b/>
        </w:rPr>
        <w:t xml:space="preserve"> Ayhan Atay,</w:t>
      </w:r>
      <w:r w:rsidR="009809C6">
        <w:rPr>
          <w:b/>
        </w:rPr>
        <w:t xml:space="preserve"> İhsan Yazıcıoğlu, Sabri Dinç, </w:t>
      </w:r>
      <w:r w:rsidR="00C20638">
        <w:rPr>
          <w:b/>
        </w:rPr>
        <w:t xml:space="preserve">Nazım Erdoğan, </w:t>
      </w:r>
      <w:r w:rsidR="009809C6">
        <w:rPr>
          <w:b/>
        </w:rPr>
        <w:t xml:space="preserve">Fevzi Ekşi, Hasan Pınarcık, </w:t>
      </w:r>
      <w:r w:rsidR="00695732">
        <w:rPr>
          <w:b/>
        </w:rPr>
        <w:t xml:space="preserve">            </w:t>
      </w:r>
      <w:r w:rsidR="009809C6">
        <w:rPr>
          <w:b/>
        </w:rPr>
        <w:t xml:space="preserve">Turgay Aydın, Muhammet Mustafa Şentürk, Fevzi Mazlum, </w:t>
      </w:r>
      <w:r w:rsidR="00C20638">
        <w:rPr>
          <w:b/>
        </w:rPr>
        <w:t xml:space="preserve">Güler Demiroğlu, </w:t>
      </w:r>
      <w:r w:rsidR="00695732">
        <w:rPr>
          <w:b/>
        </w:rPr>
        <w:t xml:space="preserve">       </w:t>
      </w:r>
      <w:r w:rsidR="009809C6">
        <w:rPr>
          <w:b/>
        </w:rPr>
        <w:t>Özkan Özyağcı, Nur Oğuz, Sibel Yıldız,</w:t>
      </w:r>
      <w:r w:rsidR="004C0E71">
        <w:rPr>
          <w:b/>
        </w:rPr>
        <w:t xml:space="preserve"> </w:t>
      </w:r>
      <w:r w:rsidR="009809C6">
        <w:rPr>
          <w:b/>
        </w:rPr>
        <w:t xml:space="preserve">Fehmi Karaarslan, Cumhur Nalcı, </w:t>
      </w:r>
      <w:r w:rsidR="00DA097C">
        <w:rPr>
          <w:b/>
        </w:rPr>
        <w:t xml:space="preserve">Kemal Özer, </w:t>
      </w:r>
      <w:r w:rsidR="00631193">
        <w:rPr>
          <w:b/>
        </w:rPr>
        <w:t xml:space="preserve">Adil Ateş, </w:t>
      </w:r>
      <w:r w:rsidR="004C0E71">
        <w:rPr>
          <w:b/>
        </w:rPr>
        <w:t xml:space="preserve">Osman Yavuz, </w:t>
      </w:r>
      <w:r w:rsidR="009809C6">
        <w:rPr>
          <w:b/>
        </w:rPr>
        <w:t>Şerif Sertan Ocakçı,</w:t>
      </w:r>
      <w:r w:rsidR="007B4EC1">
        <w:rPr>
          <w:b/>
        </w:rPr>
        <w:t xml:space="preserve"> </w:t>
      </w:r>
      <w:r w:rsidR="009809C6">
        <w:rPr>
          <w:b/>
        </w:rPr>
        <w:t>Coşkun Öztürk</w:t>
      </w:r>
      <w:r w:rsidR="007B4EC1">
        <w:rPr>
          <w:b/>
        </w:rPr>
        <w:t xml:space="preserve"> ve </w:t>
      </w:r>
      <w:r w:rsidR="009809C6">
        <w:rPr>
          <w:b/>
        </w:rPr>
        <w:t>Fikret Fota’nın iştiraki ile toplandı.</w:t>
      </w:r>
      <w:r w:rsidR="005D281D">
        <w:rPr>
          <w:b/>
        </w:rPr>
        <w:t xml:space="preserve"> Üye</w:t>
      </w:r>
      <w:r w:rsidR="007B4EC1">
        <w:rPr>
          <w:b/>
        </w:rPr>
        <w:t>ler</w:t>
      </w:r>
      <w:r w:rsidR="005D281D">
        <w:rPr>
          <w:b/>
        </w:rPr>
        <w:t xml:space="preserve"> </w:t>
      </w:r>
      <w:r w:rsidR="0061198B">
        <w:rPr>
          <w:b/>
        </w:rPr>
        <w:t>N</w:t>
      </w:r>
      <w:r w:rsidR="005D281D">
        <w:rPr>
          <w:b/>
        </w:rPr>
        <w:t xml:space="preserve">ezih Anıl </w:t>
      </w:r>
      <w:r w:rsidR="007B4EC1">
        <w:rPr>
          <w:b/>
        </w:rPr>
        <w:t xml:space="preserve">ve Serkan Yalçın </w:t>
      </w:r>
      <w:r w:rsidR="005D281D">
        <w:rPr>
          <w:b/>
        </w:rPr>
        <w:t>toplantıya iştirak etmedi.</w:t>
      </w:r>
    </w:p>
    <w:p w:rsidR="00580D26" w:rsidRDefault="00580D26" w:rsidP="00580D26">
      <w:pPr>
        <w:pStyle w:val="NormalWeb"/>
        <w:shd w:val="clear" w:color="auto" w:fill="FFFFFF"/>
        <w:spacing w:before="0" w:beforeAutospacing="0" w:after="0" w:afterAutospacing="0"/>
        <w:jc w:val="both"/>
        <w:rPr>
          <w:b/>
        </w:rPr>
      </w:pPr>
    </w:p>
    <w:p w:rsidR="00580D26" w:rsidRDefault="00C16CC4" w:rsidP="00580D26">
      <w:pPr>
        <w:pStyle w:val="NormalWeb"/>
        <w:shd w:val="clear" w:color="auto" w:fill="FFFFFF"/>
        <w:spacing w:before="0" w:beforeAutospacing="0" w:after="0" w:afterAutospacing="0"/>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5D281D">
        <w:rPr>
          <w:b/>
        </w:rPr>
        <w:t>OCAK</w:t>
      </w:r>
      <w:r w:rsidR="0039395E" w:rsidRPr="0026624D">
        <w:rPr>
          <w:b/>
        </w:rPr>
        <w:t>/201</w:t>
      </w:r>
      <w:r w:rsidR="005D281D">
        <w:rPr>
          <w:b/>
        </w:rPr>
        <w:t>5</w:t>
      </w:r>
      <w:r w:rsidR="0039395E" w:rsidRPr="0026624D">
        <w:rPr>
          <w:b/>
        </w:rPr>
        <w:t xml:space="preserve"> aylık toplantı döneminin</w:t>
      </w:r>
      <w:r w:rsidR="0039395E">
        <w:rPr>
          <w:b/>
        </w:rPr>
        <w:t xml:space="preserve"> </w:t>
      </w:r>
      <w:r w:rsidR="007B4EC1">
        <w:rPr>
          <w:b/>
        </w:rPr>
        <w:t>2</w:t>
      </w:r>
      <w:r w:rsidR="0039395E" w:rsidRPr="0026624D">
        <w:rPr>
          <w:b/>
        </w:rPr>
        <w:t>.birleşiminin</w:t>
      </w:r>
      <w:r w:rsidR="0039395E">
        <w:rPr>
          <w:b/>
        </w:rPr>
        <w:t>,</w:t>
      </w:r>
      <w:r w:rsidR="0039395E" w:rsidRPr="0026624D">
        <w:rPr>
          <w:b/>
        </w:rPr>
        <w:t xml:space="preserve"> 1.oturumunda;</w:t>
      </w:r>
    </w:p>
    <w:p w:rsidR="00580D26" w:rsidRDefault="00580D26" w:rsidP="00580D26">
      <w:pPr>
        <w:pStyle w:val="NormalWeb"/>
        <w:shd w:val="clear" w:color="auto" w:fill="FFFFFF"/>
        <w:spacing w:before="0" w:beforeAutospacing="0" w:after="0" w:afterAutospacing="0"/>
        <w:jc w:val="both"/>
        <w:rPr>
          <w:b/>
        </w:rPr>
      </w:pPr>
    </w:p>
    <w:p w:rsidR="00580D26" w:rsidRDefault="00580D26" w:rsidP="00580D26">
      <w:pPr>
        <w:pStyle w:val="NormalWeb"/>
        <w:shd w:val="clear" w:color="auto" w:fill="FFFFFF"/>
        <w:spacing w:before="0" w:beforeAutospacing="0" w:after="0" w:afterAutospacing="0"/>
        <w:ind w:firstLine="708"/>
        <w:jc w:val="both"/>
        <w:rPr>
          <w:b/>
        </w:rPr>
      </w:pPr>
      <w:r>
        <w:rPr>
          <w:b/>
        </w:rPr>
        <w:t xml:space="preserve"> Gündemin DOKUZUNCU maddesi gereğince; </w:t>
      </w:r>
      <w:r>
        <w:rPr>
          <w:b/>
          <w:color w:val="000000"/>
        </w:rPr>
        <w:t>Bütçe İçi Ödenek Aktarması yapılması</w:t>
      </w:r>
      <w:r>
        <w:rPr>
          <w:b/>
        </w:rPr>
        <w:t xml:space="preserve"> konusu incelenmek üzere Plan ve Bütçe Komisyonuna havale edilmiş olup, komisyon gerekli incelemelerini yaparak hazırlamış olduğu raporunu Başkanlığıma tevdii etmiş bulunmaktadır</w:t>
      </w:r>
      <w:r>
        <w:rPr>
          <w:sz w:val="28"/>
          <w:szCs w:val="28"/>
        </w:rPr>
        <w:t>.</w:t>
      </w:r>
      <w:r>
        <w:rPr>
          <w:b/>
        </w:rPr>
        <w:t xml:space="preserve"> Komisyon raporu okundu.</w:t>
      </w:r>
    </w:p>
    <w:p w:rsidR="00580D26" w:rsidRDefault="00580D26" w:rsidP="00580D26">
      <w:pPr>
        <w:pStyle w:val="NormalWeb"/>
        <w:shd w:val="clear" w:color="auto" w:fill="FFFFFF"/>
        <w:spacing w:before="0" w:beforeAutospacing="0" w:after="0" w:afterAutospacing="0"/>
        <w:ind w:firstLine="708"/>
        <w:jc w:val="both"/>
        <w:rPr>
          <w:b/>
        </w:rPr>
      </w:pPr>
    </w:p>
    <w:p w:rsidR="00580D26" w:rsidRPr="00580D26" w:rsidRDefault="00580D26" w:rsidP="00580D26">
      <w:pPr>
        <w:pStyle w:val="NormalWeb"/>
        <w:shd w:val="clear" w:color="auto" w:fill="FFFFFF"/>
        <w:spacing w:before="0" w:beforeAutospacing="0" w:after="0" w:afterAutospacing="0"/>
        <w:ind w:left="708"/>
        <w:jc w:val="both"/>
        <w:rPr>
          <w:b/>
        </w:rPr>
      </w:pPr>
      <w:r w:rsidRPr="00580D26">
        <w:rPr>
          <w:b/>
        </w:rPr>
        <w:t>Yapılan müzakere neticesinde;</w:t>
      </w:r>
    </w:p>
    <w:p w:rsidR="00580D26" w:rsidRPr="00580D26" w:rsidRDefault="00580D26" w:rsidP="00580D26">
      <w:pPr>
        <w:pStyle w:val="AralkYok"/>
        <w:ind w:firstLine="708"/>
        <w:jc w:val="both"/>
        <w:rPr>
          <w:rFonts w:ascii="Times New Roman" w:hAnsi="Times New Roman"/>
          <w:b/>
          <w:sz w:val="24"/>
          <w:szCs w:val="24"/>
        </w:rPr>
      </w:pPr>
    </w:p>
    <w:p w:rsidR="00580D26" w:rsidRPr="00580D26" w:rsidRDefault="00580D26" w:rsidP="00580D26">
      <w:pPr>
        <w:pStyle w:val="AralkYok"/>
        <w:ind w:firstLine="708"/>
        <w:jc w:val="both"/>
        <w:rPr>
          <w:rFonts w:ascii="Times New Roman" w:hAnsi="Times New Roman"/>
          <w:b/>
          <w:sz w:val="24"/>
          <w:szCs w:val="24"/>
        </w:rPr>
      </w:pPr>
      <w:r w:rsidRPr="00580D26">
        <w:rPr>
          <w:rFonts w:ascii="Times New Roman" w:hAnsi="Times New Roman"/>
          <w:b/>
          <w:sz w:val="24"/>
          <w:szCs w:val="24"/>
        </w:rPr>
        <w:t xml:space="preserve">Belediye Meclisinin 03.07.2014 tarihli ve 2014-11/103 sayılı kararı ile Liman İşletmesi kurulması kabul edilmiş olup, </w:t>
      </w:r>
    </w:p>
    <w:p w:rsidR="00580D26" w:rsidRPr="00580D26" w:rsidRDefault="00580D26" w:rsidP="00580D26">
      <w:pPr>
        <w:pStyle w:val="AralkYok"/>
        <w:ind w:firstLine="708"/>
        <w:jc w:val="both"/>
        <w:rPr>
          <w:rFonts w:ascii="Times New Roman" w:hAnsi="Times New Roman"/>
          <w:b/>
          <w:sz w:val="24"/>
          <w:szCs w:val="24"/>
        </w:rPr>
      </w:pPr>
    </w:p>
    <w:p w:rsidR="00580D26" w:rsidRPr="00580D26" w:rsidRDefault="00580D26" w:rsidP="00580D26">
      <w:pPr>
        <w:pStyle w:val="AralkYok"/>
        <w:ind w:firstLine="708"/>
        <w:jc w:val="both"/>
        <w:rPr>
          <w:rFonts w:ascii="Times New Roman" w:hAnsi="Times New Roman"/>
          <w:b/>
          <w:sz w:val="24"/>
          <w:szCs w:val="24"/>
        </w:rPr>
      </w:pPr>
      <w:r w:rsidRPr="00580D26">
        <w:rPr>
          <w:rFonts w:ascii="Times New Roman" w:hAnsi="Times New Roman"/>
          <w:b/>
          <w:sz w:val="24"/>
          <w:szCs w:val="24"/>
        </w:rPr>
        <w:t>Belediye Meclisinin 04.12.2014 tarihli ve 2014-21/201 sayılı kararı ile Liman İşletmesi İşletme ve İştirakler Müdürlüğüne bağlandığından,</w:t>
      </w:r>
    </w:p>
    <w:p w:rsidR="00580D26" w:rsidRPr="00580D26" w:rsidRDefault="00580D26" w:rsidP="00580D26">
      <w:pPr>
        <w:pStyle w:val="AralkYok"/>
        <w:jc w:val="both"/>
        <w:rPr>
          <w:rFonts w:ascii="Times New Roman" w:hAnsi="Times New Roman"/>
          <w:b/>
          <w:sz w:val="24"/>
          <w:szCs w:val="24"/>
        </w:rPr>
      </w:pPr>
      <w:r w:rsidRPr="00580D26">
        <w:rPr>
          <w:rFonts w:ascii="Times New Roman" w:hAnsi="Times New Roman"/>
          <w:b/>
          <w:sz w:val="24"/>
          <w:szCs w:val="24"/>
        </w:rPr>
        <w:tab/>
        <w:t xml:space="preserve">       </w:t>
      </w:r>
    </w:p>
    <w:p w:rsidR="00580D26" w:rsidRPr="00580D26" w:rsidRDefault="00580D26" w:rsidP="00580D26">
      <w:pPr>
        <w:pStyle w:val="AralkYok"/>
        <w:jc w:val="both"/>
        <w:rPr>
          <w:rFonts w:ascii="Times New Roman" w:hAnsi="Times New Roman"/>
          <w:b/>
          <w:sz w:val="24"/>
          <w:szCs w:val="24"/>
        </w:rPr>
      </w:pPr>
      <w:r w:rsidRPr="00580D26">
        <w:rPr>
          <w:rFonts w:ascii="Times New Roman" w:hAnsi="Times New Roman"/>
          <w:b/>
          <w:sz w:val="24"/>
          <w:szCs w:val="24"/>
        </w:rPr>
        <w:t xml:space="preserve">            </w:t>
      </w:r>
      <w:proofErr w:type="gramStart"/>
      <w:r w:rsidRPr="00580D26">
        <w:rPr>
          <w:rFonts w:ascii="Times New Roman" w:hAnsi="Times New Roman"/>
          <w:b/>
          <w:sz w:val="24"/>
          <w:szCs w:val="24"/>
        </w:rPr>
        <w:t xml:space="preserve">Ulaşım Hizmetleri Müdürlüğünün Mali Hizmetler Müdürlüğüne göndermiş olduğu yazı ile Liman İşletmesinin İşletme ve İştirakler Müdürlüğü bünyesinde 01.01.2015 tarihinden itibaren faaliyetine devam edeceği bildirilmiş olup, Ulaşım Hizmetleri Müdürlüğünce Liman Hizmetlerine ayrılan ve aşağıdaki aktarma tablosunda belirtilen 2015 yılı bütçe ödeneklerinin, İşletme ve İştirakler Müdürlüğünün ilgili bütçe tertiplerine aktarılacağı Başkanlık </w:t>
      </w:r>
      <w:r w:rsidR="00C63672">
        <w:rPr>
          <w:rFonts w:ascii="Times New Roman" w:hAnsi="Times New Roman"/>
          <w:b/>
          <w:sz w:val="24"/>
          <w:szCs w:val="24"/>
        </w:rPr>
        <w:t>o</w:t>
      </w:r>
      <w:r w:rsidRPr="00580D26">
        <w:rPr>
          <w:rFonts w:ascii="Times New Roman" w:hAnsi="Times New Roman"/>
          <w:b/>
          <w:sz w:val="24"/>
          <w:szCs w:val="24"/>
        </w:rPr>
        <w:t>luru ile bildirilmiştir.</w:t>
      </w:r>
      <w:proofErr w:type="gramEnd"/>
    </w:p>
    <w:p w:rsidR="00580D26" w:rsidRPr="00580D26" w:rsidRDefault="00580D26" w:rsidP="00580D26">
      <w:pPr>
        <w:pStyle w:val="AralkYok"/>
        <w:rPr>
          <w:rFonts w:ascii="Times New Roman" w:hAnsi="Times New Roman"/>
          <w:b/>
          <w:sz w:val="24"/>
          <w:szCs w:val="24"/>
        </w:rPr>
      </w:pPr>
    </w:p>
    <w:p w:rsidR="00580D26" w:rsidRDefault="00580D26" w:rsidP="00580D26">
      <w:pPr>
        <w:pStyle w:val="AralkYok"/>
        <w:ind w:firstLine="708"/>
        <w:jc w:val="both"/>
        <w:rPr>
          <w:rFonts w:ascii="Times New Roman" w:hAnsi="Times New Roman"/>
          <w:b/>
          <w:sz w:val="24"/>
          <w:szCs w:val="24"/>
        </w:rPr>
      </w:pPr>
      <w:r w:rsidRPr="00580D26">
        <w:rPr>
          <w:rFonts w:ascii="Times New Roman" w:hAnsi="Times New Roman"/>
          <w:b/>
          <w:sz w:val="24"/>
          <w:szCs w:val="24"/>
        </w:rPr>
        <w:t>Mahalli İdareler Bütçe ve Muhasebe Yönetmeliğinin 36.maddesi hükümlerine göre aşağıdaki aktarma tablosunda belirtilen ihtiy</w:t>
      </w:r>
      <w:r w:rsidR="00C63672">
        <w:rPr>
          <w:rFonts w:ascii="Times New Roman" w:hAnsi="Times New Roman"/>
          <w:b/>
          <w:sz w:val="24"/>
          <w:szCs w:val="24"/>
        </w:rPr>
        <w:t>acı olan tertiplere aktarılması,</w:t>
      </w:r>
    </w:p>
    <w:p w:rsidR="00C63672" w:rsidRDefault="00C63672" w:rsidP="00C63672">
      <w:pPr>
        <w:pStyle w:val="stbilgi"/>
        <w:tabs>
          <w:tab w:val="clear" w:pos="4536"/>
          <w:tab w:val="clear" w:pos="9072"/>
          <w:tab w:val="right" w:pos="0"/>
        </w:tabs>
        <w:jc w:val="both"/>
        <w:rPr>
          <w:b/>
        </w:rPr>
      </w:pPr>
    </w:p>
    <w:p w:rsidR="00C63672" w:rsidRDefault="00C63672" w:rsidP="00C63672">
      <w:pPr>
        <w:ind w:firstLine="708"/>
        <w:jc w:val="both"/>
        <w:rPr>
          <w:b/>
        </w:rPr>
      </w:pPr>
      <w:proofErr w:type="gramStart"/>
      <w:r>
        <w:rPr>
          <w:b/>
        </w:rPr>
        <w:t>Üye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Sibel Yıldız, Fehmi Karaarslan, Cumhur Nalcı, Kemal Özer, Adil Ateş, Osman Yavuz, Şerif Sertan Ocakçı, Coşkun Öztürk, Fikret Fota ve Meclis Başkanı Dr.Hüseyin Uysal’ın kabul oyları ile katılanların oybirliği ile kabul edildi.</w:t>
      </w:r>
      <w:proofErr w:type="gramEnd"/>
    </w:p>
    <w:p w:rsidR="00C63672" w:rsidRDefault="00C63672" w:rsidP="00580D26">
      <w:pPr>
        <w:pStyle w:val="AralkYok"/>
        <w:ind w:firstLine="708"/>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4"/>
        <w:gridCol w:w="1936"/>
        <w:gridCol w:w="1306"/>
        <w:gridCol w:w="1574"/>
        <w:gridCol w:w="1441"/>
        <w:gridCol w:w="1455"/>
      </w:tblGrid>
      <w:tr w:rsidR="00580D26" w:rsidRPr="00264F77" w:rsidTr="00C63672">
        <w:tc>
          <w:tcPr>
            <w:tcW w:w="1575" w:type="dxa"/>
            <w:vAlign w:val="center"/>
          </w:tcPr>
          <w:p w:rsidR="00580D26" w:rsidRPr="00264F77" w:rsidRDefault="00580D26" w:rsidP="00C63672">
            <w:pPr>
              <w:pStyle w:val="stbilgi"/>
              <w:jc w:val="center"/>
              <w:rPr>
                <w:b/>
                <w:sz w:val="22"/>
                <w:szCs w:val="22"/>
                <w:lang w:val="de-DE"/>
              </w:rPr>
            </w:pPr>
            <w:r w:rsidRPr="00264F77">
              <w:rPr>
                <w:b/>
                <w:sz w:val="22"/>
                <w:szCs w:val="22"/>
                <w:lang w:val="de-DE"/>
              </w:rPr>
              <w:lastRenderedPageBreak/>
              <w:t>KURUMSAL</w:t>
            </w:r>
            <w:r w:rsidRPr="00264F77">
              <w:rPr>
                <w:b/>
                <w:sz w:val="22"/>
                <w:szCs w:val="22"/>
                <w:lang w:val="de-DE"/>
              </w:rPr>
              <w:br/>
              <w:t>KODU</w:t>
            </w:r>
          </w:p>
        </w:tc>
        <w:tc>
          <w:tcPr>
            <w:tcW w:w="1936" w:type="dxa"/>
            <w:vAlign w:val="center"/>
          </w:tcPr>
          <w:p w:rsidR="00580D26" w:rsidRPr="00264F77" w:rsidRDefault="00580D26" w:rsidP="00C63672">
            <w:pPr>
              <w:pStyle w:val="stbilgi"/>
              <w:jc w:val="center"/>
              <w:rPr>
                <w:b/>
                <w:sz w:val="22"/>
                <w:szCs w:val="22"/>
                <w:lang w:val="de-DE"/>
              </w:rPr>
            </w:pPr>
            <w:r w:rsidRPr="00264F77">
              <w:rPr>
                <w:b/>
                <w:sz w:val="22"/>
                <w:szCs w:val="22"/>
                <w:lang w:val="de-DE"/>
              </w:rPr>
              <w:t>FONKSİYONEL</w:t>
            </w:r>
            <w:r w:rsidRPr="00264F77">
              <w:rPr>
                <w:b/>
                <w:sz w:val="22"/>
                <w:szCs w:val="22"/>
                <w:lang w:val="de-DE"/>
              </w:rPr>
              <w:br/>
              <w:t>KODU</w:t>
            </w:r>
          </w:p>
        </w:tc>
        <w:tc>
          <w:tcPr>
            <w:tcW w:w="1307" w:type="dxa"/>
            <w:vAlign w:val="center"/>
          </w:tcPr>
          <w:p w:rsidR="00580D26" w:rsidRPr="00264F77" w:rsidRDefault="00580D26" w:rsidP="00C63672">
            <w:pPr>
              <w:pStyle w:val="stbilgi"/>
              <w:jc w:val="center"/>
              <w:rPr>
                <w:b/>
                <w:sz w:val="22"/>
                <w:szCs w:val="22"/>
                <w:lang w:val="de-DE"/>
              </w:rPr>
            </w:pPr>
            <w:r w:rsidRPr="00264F77">
              <w:rPr>
                <w:b/>
                <w:sz w:val="22"/>
                <w:szCs w:val="22"/>
                <w:lang w:val="de-DE"/>
              </w:rPr>
              <w:t xml:space="preserve">FİNANS </w:t>
            </w:r>
            <w:r w:rsidRPr="00264F77">
              <w:rPr>
                <w:b/>
                <w:sz w:val="22"/>
                <w:szCs w:val="22"/>
                <w:lang w:val="de-DE"/>
              </w:rPr>
              <w:br/>
              <w:t>TİPİ</w:t>
            </w:r>
          </w:p>
        </w:tc>
        <w:tc>
          <w:tcPr>
            <w:tcW w:w="1574" w:type="dxa"/>
            <w:vAlign w:val="center"/>
          </w:tcPr>
          <w:p w:rsidR="00580D26" w:rsidRPr="00264F77" w:rsidRDefault="00580D26" w:rsidP="00C63672">
            <w:pPr>
              <w:pStyle w:val="stbilgi"/>
              <w:jc w:val="center"/>
              <w:rPr>
                <w:b/>
                <w:sz w:val="22"/>
                <w:szCs w:val="22"/>
                <w:lang w:val="de-DE"/>
              </w:rPr>
            </w:pPr>
            <w:r w:rsidRPr="00264F77">
              <w:rPr>
                <w:b/>
                <w:sz w:val="22"/>
                <w:szCs w:val="22"/>
                <w:lang w:val="de-DE"/>
              </w:rPr>
              <w:t>EKONOMİK</w:t>
            </w:r>
            <w:r w:rsidRPr="00264F77">
              <w:rPr>
                <w:b/>
                <w:sz w:val="22"/>
                <w:szCs w:val="22"/>
                <w:lang w:val="de-DE"/>
              </w:rPr>
              <w:br/>
              <w:t>KODU</w:t>
            </w:r>
          </w:p>
        </w:tc>
        <w:tc>
          <w:tcPr>
            <w:tcW w:w="1441" w:type="dxa"/>
            <w:vAlign w:val="center"/>
          </w:tcPr>
          <w:p w:rsidR="00580D26" w:rsidRPr="00264F77" w:rsidRDefault="00580D26" w:rsidP="00C63672">
            <w:pPr>
              <w:pStyle w:val="stbilgi"/>
              <w:jc w:val="center"/>
              <w:rPr>
                <w:b/>
                <w:sz w:val="22"/>
                <w:szCs w:val="22"/>
                <w:lang w:val="de-DE"/>
              </w:rPr>
            </w:pPr>
            <w:r w:rsidRPr="00264F77">
              <w:rPr>
                <w:b/>
                <w:sz w:val="22"/>
                <w:szCs w:val="22"/>
                <w:lang w:val="de-DE"/>
              </w:rPr>
              <w:t>DÜŞÜLEN</w:t>
            </w:r>
          </w:p>
        </w:tc>
        <w:tc>
          <w:tcPr>
            <w:tcW w:w="1455" w:type="dxa"/>
            <w:vAlign w:val="center"/>
          </w:tcPr>
          <w:p w:rsidR="00580D26" w:rsidRPr="00264F77" w:rsidRDefault="00580D26" w:rsidP="00C63672">
            <w:pPr>
              <w:pStyle w:val="stbilgi"/>
              <w:jc w:val="center"/>
              <w:rPr>
                <w:b/>
                <w:sz w:val="22"/>
                <w:szCs w:val="22"/>
                <w:lang w:val="de-DE"/>
              </w:rPr>
            </w:pPr>
            <w:r w:rsidRPr="00264F77">
              <w:rPr>
                <w:b/>
                <w:sz w:val="22"/>
                <w:szCs w:val="22"/>
                <w:lang w:val="de-DE"/>
              </w:rPr>
              <w:t>EKLENEN</w:t>
            </w:r>
          </w:p>
        </w:tc>
      </w:tr>
      <w:tr w:rsidR="00580D26" w:rsidRPr="00264F77" w:rsidTr="00C63672">
        <w:trPr>
          <w:trHeight w:val="223"/>
        </w:trPr>
        <w:tc>
          <w:tcPr>
            <w:tcW w:w="1575" w:type="dxa"/>
            <w:vAlign w:val="center"/>
          </w:tcPr>
          <w:p w:rsidR="00580D26" w:rsidRPr="00580D26" w:rsidRDefault="00580D26" w:rsidP="00C63672">
            <w:pPr>
              <w:pStyle w:val="stbilgi"/>
              <w:jc w:val="center"/>
              <w:rPr>
                <w:b/>
                <w:sz w:val="22"/>
                <w:szCs w:val="22"/>
                <w:lang w:val="de-DE"/>
              </w:rPr>
            </w:pPr>
            <w:r w:rsidRPr="00580D26">
              <w:rPr>
                <w:b/>
                <w:sz w:val="22"/>
                <w:szCs w:val="22"/>
                <w:lang w:val="de-DE"/>
              </w:rPr>
              <w:t>46 67 08 46</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04 5 3</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03 2 3 03</w:t>
            </w:r>
          </w:p>
        </w:tc>
        <w:tc>
          <w:tcPr>
            <w:tcW w:w="1441" w:type="dxa"/>
            <w:vAlign w:val="center"/>
          </w:tcPr>
          <w:p w:rsidR="00580D26" w:rsidRPr="00580D26" w:rsidRDefault="00580D26" w:rsidP="00C63672">
            <w:pPr>
              <w:pStyle w:val="stbilgi"/>
              <w:jc w:val="center"/>
              <w:rPr>
                <w:b/>
                <w:sz w:val="22"/>
                <w:szCs w:val="22"/>
                <w:lang w:val="de-DE"/>
              </w:rPr>
            </w:pPr>
          </w:p>
        </w:tc>
        <w:tc>
          <w:tcPr>
            <w:tcW w:w="1455" w:type="dxa"/>
            <w:vAlign w:val="center"/>
          </w:tcPr>
          <w:p w:rsidR="00580D26" w:rsidRPr="00580D26" w:rsidRDefault="00580D26" w:rsidP="00C63672">
            <w:pPr>
              <w:pStyle w:val="stbilgi"/>
              <w:jc w:val="right"/>
              <w:rPr>
                <w:b/>
                <w:sz w:val="22"/>
                <w:szCs w:val="22"/>
                <w:lang w:val="de-DE"/>
              </w:rPr>
            </w:pPr>
            <w:r w:rsidRPr="00580D26">
              <w:rPr>
                <w:b/>
                <w:sz w:val="22"/>
                <w:szCs w:val="22"/>
                <w:lang w:val="de-DE"/>
              </w:rPr>
              <w:t>8.000,00</w:t>
            </w:r>
          </w:p>
        </w:tc>
      </w:tr>
      <w:tr w:rsidR="00580D26" w:rsidRPr="00264F77" w:rsidTr="00C63672">
        <w:trPr>
          <w:trHeight w:val="285"/>
        </w:trPr>
        <w:tc>
          <w:tcPr>
            <w:tcW w:w="1575" w:type="dxa"/>
            <w:vAlign w:val="center"/>
          </w:tcPr>
          <w:p w:rsidR="00580D26" w:rsidRPr="00580D26" w:rsidRDefault="00580D26" w:rsidP="00C63672">
            <w:pPr>
              <w:pStyle w:val="stbilgi"/>
              <w:jc w:val="center"/>
              <w:rPr>
                <w:b/>
                <w:sz w:val="22"/>
                <w:szCs w:val="22"/>
                <w:lang w:val="de-DE"/>
              </w:rPr>
            </w:pPr>
            <w:r w:rsidRPr="00580D26">
              <w:rPr>
                <w:b/>
                <w:sz w:val="22"/>
                <w:szCs w:val="22"/>
                <w:lang w:val="de-DE"/>
              </w:rPr>
              <w:t>46 67 08 46</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04 5 3</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03 5 2 02</w:t>
            </w:r>
          </w:p>
        </w:tc>
        <w:tc>
          <w:tcPr>
            <w:tcW w:w="1441" w:type="dxa"/>
            <w:vAlign w:val="center"/>
          </w:tcPr>
          <w:p w:rsidR="00580D26" w:rsidRPr="00580D26" w:rsidRDefault="00580D26" w:rsidP="00C63672">
            <w:pPr>
              <w:pStyle w:val="stbilgi"/>
              <w:jc w:val="center"/>
              <w:rPr>
                <w:b/>
                <w:sz w:val="22"/>
                <w:szCs w:val="22"/>
                <w:lang w:val="de-DE"/>
              </w:rPr>
            </w:pPr>
          </w:p>
        </w:tc>
        <w:tc>
          <w:tcPr>
            <w:tcW w:w="1455" w:type="dxa"/>
            <w:vAlign w:val="center"/>
          </w:tcPr>
          <w:p w:rsidR="00580D26" w:rsidRPr="00580D26" w:rsidRDefault="00580D26" w:rsidP="00C63672">
            <w:pPr>
              <w:pStyle w:val="stbilgi"/>
              <w:jc w:val="right"/>
              <w:rPr>
                <w:b/>
                <w:sz w:val="22"/>
                <w:szCs w:val="22"/>
                <w:lang w:val="de-DE"/>
              </w:rPr>
            </w:pPr>
            <w:r w:rsidRPr="00580D26">
              <w:rPr>
                <w:b/>
                <w:sz w:val="22"/>
                <w:szCs w:val="22"/>
                <w:lang w:val="de-DE"/>
              </w:rPr>
              <w:t>1.000,00</w:t>
            </w:r>
          </w:p>
        </w:tc>
      </w:tr>
      <w:tr w:rsidR="00580D26" w:rsidRPr="00264F77" w:rsidTr="00C63672">
        <w:trPr>
          <w:trHeight w:val="263"/>
        </w:trPr>
        <w:tc>
          <w:tcPr>
            <w:tcW w:w="1575" w:type="dxa"/>
            <w:vAlign w:val="center"/>
          </w:tcPr>
          <w:p w:rsidR="00580D26" w:rsidRPr="00580D26" w:rsidRDefault="00580D26" w:rsidP="00C63672">
            <w:pPr>
              <w:pStyle w:val="stbilgi"/>
              <w:jc w:val="center"/>
              <w:rPr>
                <w:b/>
                <w:sz w:val="22"/>
                <w:szCs w:val="22"/>
                <w:lang w:val="de-DE"/>
              </w:rPr>
            </w:pPr>
            <w:r w:rsidRPr="00580D26">
              <w:rPr>
                <w:b/>
                <w:sz w:val="22"/>
                <w:szCs w:val="22"/>
                <w:lang w:val="de-DE"/>
              </w:rPr>
              <w:t>46 67 08 46</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04 5 3</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03 5 1 04</w:t>
            </w:r>
          </w:p>
        </w:tc>
        <w:tc>
          <w:tcPr>
            <w:tcW w:w="1441" w:type="dxa"/>
            <w:vAlign w:val="center"/>
          </w:tcPr>
          <w:p w:rsidR="00580D26" w:rsidRPr="00580D26" w:rsidRDefault="00580D26" w:rsidP="00C63672">
            <w:pPr>
              <w:pStyle w:val="stbilgi"/>
              <w:jc w:val="center"/>
              <w:rPr>
                <w:b/>
                <w:sz w:val="22"/>
                <w:szCs w:val="22"/>
                <w:lang w:val="de-DE"/>
              </w:rPr>
            </w:pPr>
          </w:p>
        </w:tc>
        <w:tc>
          <w:tcPr>
            <w:tcW w:w="1455" w:type="dxa"/>
            <w:vAlign w:val="center"/>
          </w:tcPr>
          <w:p w:rsidR="00580D26" w:rsidRPr="00580D26" w:rsidRDefault="00580D26" w:rsidP="00C63672">
            <w:pPr>
              <w:pStyle w:val="stbilgi"/>
              <w:jc w:val="right"/>
              <w:rPr>
                <w:b/>
                <w:sz w:val="22"/>
                <w:szCs w:val="22"/>
                <w:lang w:val="de-DE"/>
              </w:rPr>
            </w:pPr>
            <w:r w:rsidRPr="00580D26">
              <w:rPr>
                <w:b/>
                <w:sz w:val="22"/>
                <w:szCs w:val="22"/>
                <w:lang w:val="de-DE"/>
              </w:rPr>
              <w:t>69.500,00</w:t>
            </w:r>
          </w:p>
        </w:tc>
      </w:tr>
      <w:tr w:rsidR="00580D26" w:rsidRPr="00264F77" w:rsidTr="00C63672">
        <w:tc>
          <w:tcPr>
            <w:tcW w:w="1575" w:type="dxa"/>
            <w:vAlign w:val="center"/>
          </w:tcPr>
          <w:p w:rsidR="00580D26" w:rsidRPr="00580D26" w:rsidRDefault="00580D26" w:rsidP="00C63672">
            <w:pPr>
              <w:pStyle w:val="stbilgi"/>
              <w:jc w:val="center"/>
              <w:rPr>
                <w:b/>
                <w:sz w:val="22"/>
                <w:szCs w:val="22"/>
                <w:lang w:val="de-DE"/>
              </w:rPr>
            </w:pPr>
            <w:r w:rsidRPr="00580D26">
              <w:rPr>
                <w:b/>
                <w:sz w:val="22"/>
                <w:szCs w:val="22"/>
                <w:lang w:val="de-DE"/>
              </w:rPr>
              <w:t>46 67 08 46</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04 5 3</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03 4 3 02</w:t>
            </w:r>
          </w:p>
        </w:tc>
        <w:tc>
          <w:tcPr>
            <w:tcW w:w="1441" w:type="dxa"/>
            <w:vAlign w:val="center"/>
          </w:tcPr>
          <w:p w:rsidR="00580D26" w:rsidRPr="00580D26" w:rsidRDefault="00580D26" w:rsidP="00C63672">
            <w:pPr>
              <w:pStyle w:val="stbilgi"/>
              <w:jc w:val="center"/>
              <w:rPr>
                <w:b/>
                <w:sz w:val="22"/>
                <w:szCs w:val="22"/>
                <w:lang w:val="de-DE"/>
              </w:rPr>
            </w:pPr>
          </w:p>
        </w:tc>
        <w:tc>
          <w:tcPr>
            <w:tcW w:w="1455" w:type="dxa"/>
            <w:vAlign w:val="center"/>
          </w:tcPr>
          <w:p w:rsidR="00580D26" w:rsidRPr="00580D26" w:rsidRDefault="00580D26" w:rsidP="00C63672">
            <w:pPr>
              <w:pStyle w:val="stbilgi"/>
              <w:jc w:val="right"/>
              <w:rPr>
                <w:b/>
                <w:sz w:val="22"/>
                <w:szCs w:val="22"/>
                <w:lang w:val="de-DE"/>
              </w:rPr>
            </w:pPr>
            <w:r w:rsidRPr="00580D26">
              <w:rPr>
                <w:b/>
                <w:sz w:val="22"/>
                <w:szCs w:val="22"/>
                <w:lang w:val="de-DE"/>
              </w:rPr>
              <w:t>2.000,00</w:t>
            </w:r>
          </w:p>
        </w:tc>
      </w:tr>
      <w:tr w:rsidR="00580D26" w:rsidRPr="00264F77" w:rsidTr="00C63672">
        <w:tc>
          <w:tcPr>
            <w:tcW w:w="1575" w:type="dxa"/>
            <w:vAlign w:val="center"/>
          </w:tcPr>
          <w:p w:rsidR="00580D26" w:rsidRPr="00580D26" w:rsidRDefault="00580D26" w:rsidP="00C63672">
            <w:pPr>
              <w:pStyle w:val="stbilgi"/>
              <w:jc w:val="center"/>
              <w:rPr>
                <w:b/>
                <w:sz w:val="22"/>
                <w:szCs w:val="22"/>
                <w:lang w:val="de-DE"/>
              </w:rPr>
            </w:pPr>
            <w:r w:rsidRPr="00580D26">
              <w:rPr>
                <w:b/>
                <w:sz w:val="22"/>
                <w:szCs w:val="22"/>
                <w:lang w:val="de-DE"/>
              </w:rPr>
              <w:t>46 67 08 46</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04 5 3</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01 1 5 01</w:t>
            </w:r>
          </w:p>
        </w:tc>
        <w:tc>
          <w:tcPr>
            <w:tcW w:w="1441" w:type="dxa"/>
            <w:vAlign w:val="center"/>
          </w:tcPr>
          <w:p w:rsidR="00580D26" w:rsidRPr="00580D26" w:rsidRDefault="00580D26" w:rsidP="00C63672">
            <w:pPr>
              <w:pStyle w:val="stbilgi"/>
              <w:jc w:val="right"/>
              <w:rPr>
                <w:b/>
                <w:sz w:val="22"/>
                <w:szCs w:val="22"/>
                <w:lang w:val="de-DE"/>
              </w:rPr>
            </w:pPr>
          </w:p>
        </w:tc>
        <w:tc>
          <w:tcPr>
            <w:tcW w:w="1455" w:type="dxa"/>
            <w:vAlign w:val="center"/>
          </w:tcPr>
          <w:p w:rsidR="00580D26" w:rsidRPr="00580D26" w:rsidRDefault="00580D26" w:rsidP="00C63672">
            <w:pPr>
              <w:pStyle w:val="stbilgi"/>
              <w:jc w:val="right"/>
              <w:rPr>
                <w:b/>
                <w:sz w:val="22"/>
                <w:szCs w:val="22"/>
                <w:lang w:val="de-DE"/>
              </w:rPr>
            </w:pPr>
            <w:r w:rsidRPr="00580D26">
              <w:rPr>
                <w:b/>
                <w:sz w:val="22"/>
                <w:szCs w:val="22"/>
                <w:lang w:val="de-DE"/>
              </w:rPr>
              <w:t>1.000,00</w:t>
            </w:r>
          </w:p>
        </w:tc>
      </w:tr>
      <w:tr w:rsidR="00580D26" w:rsidRPr="00264F77" w:rsidTr="00C63672">
        <w:tc>
          <w:tcPr>
            <w:tcW w:w="1575" w:type="dxa"/>
            <w:vAlign w:val="center"/>
          </w:tcPr>
          <w:p w:rsidR="00580D26" w:rsidRPr="00580D26" w:rsidRDefault="00580D26" w:rsidP="00C63672">
            <w:pPr>
              <w:pStyle w:val="stbilgi"/>
              <w:jc w:val="center"/>
              <w:rPr>
                <w:b/>
                <w:sz w:val="22"/>
                <w:szCs w:val="22"/>
                <w:lang w:val="de-DE"/>
              </w:rPr>
            </w:pPr>
            <w:r w:rsidRPr="00580D26">
              <w:rPr>
                <w:b/>
                <w:sz w:val="22"/>
                <w:szCs w:val="22"/>
                <w:lang w:val="de-DE"/>
              </w:rPr>
              <w:t>46 67 08 46</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04 5 3</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01 1 2 01</w:t>
            </w:r>
          </w:p>
        </w:tc>
        <w:tc>
          <w:tcPr>
            <w:tcW w:w="1441" w:type="dxa"/>
            <w:vAlign w:val="center"/>
          </w:tcPr>
          <w:p w:rsidR="00580D26" w:rsidRPr="00580D26" w:rsidRDefault="00580D26" w:rsidP="00C63672">
            <w:pPr>
              <w:pStyle w:val="stbilgi"/>
              <w:jc w:val="right"/>
              <w:rPr>
                <w:b/>
                <w:sz w:val="22"/>
                <w:szCs w:val="22"/>
                <w:lang w:val="de-DE"/>
              </w:rPr>
            </w:pPr>
          </w:p>
        </w:tc>
        <w:tc>
          <w:tcPr>
            <w:tcW w:w="1455" w:type="dxa"/>
            <w:vAlign w:val="center"/>
          </w:tcPr>
          <w:p w:rsidR="00580D26" w:rsidRPr="00580D26" w:rsidRDefault="00580D26" w:rsidP="00C63672">
            <w:pPr>
              <w:pStyle w:val="stbilgi"/>
              <w:jc w:val="right"/>
              <w:rPr>
                <w:b/>
                <w:sz w:val="22"/>
                <w:szCs w:val="22"/>
                <w:lang w:val="de-DE"/>
              </w:rPr>
            </w:pPr>
            <w:r w:rsidRPr="00580D26">
              <w:rPr>
                <w:b/>
                <w:sz w:val="22"/>
                <w:szCs w:val="22"/>
                <w:lang w:val="de-DE"/>
              </w:rPr>
              <w:t>21.000,00</w:t>
            </w:r>
          </w:p>
        </w:tc>
      </w:tr>
      <w:tr w:rsidR="00580D26" w:rsidRPr="00264F77" w:rsidTr="00C63672">
        <w:tc>
          <w:tcPr>
            <w:tcW w:w="1575" w:type="dxa"/>
            <w:vAlign w:val="center"/>
          </w:tcPr>
          <w:p w:rsidR="00580D26" w:rsidRPr="00580D26" w:rsidRDefault="00580D26" w:rsidP="00C63672">
            <w:pPr>
              <w:pStyle w:val="stbilgi"/>
              <w:jc w:val="center"/>
              <w:rPr>
                <w:b/>
                <w:sz w:val="22"/>
                <w:szCs w:val="22"/>
                <w:lang w:val="de-DE"/>
              </w:rPr>
            </w:pPr>
            <w:r w:rsidRPr="00580D26">
              <w:rPr>
                <w:b/>
                <w:sz w:val="22"/>
                <w:szCs w:val="22"/>
                <w:lang w:val="de-DE"/>
              </w:rPr>
              <w:t>46 67 08 46</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04 5 3</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01 1 3 01</w:t>
            </w:r>
          </w:p>
        </w:tc>
        <w:tc>
          <w:tcPr>
            <w:tcW w:w="1441" w:type="dxa"/>
            <w:vAlign w:val="center"/>
          </w:tcPr>
          <w:p w:rsidR="00580D26" w:rsidRPr="00580D26" w:rsidRDefault="00580D26" w:rsidP="00C63672">
            <w:pPr>
              <w:pStyle w:val="stbilgi"/>
              <w:jc w:val="right"/>
              <w:rPr>
                <w:b/>
                <w:sz w:val="22"/>
                <w:szCs w:val="22"/>
                <w:lang w:val="de-DE"/>
              </w:rPr>
            </w:pPr>
          </w:p>
        </w:tc>
        <w:tc>
          <w:tcPr>
            <w:tcW w:w="1455" w:type="dxa"/>
            <w:vAlign w:val="center"/>
          </w:tcPr>
          <w:p w:rsidR="00580D26" w:rsidRPr="00580D26" w:rsidRDefault="00580D26" w:rsidP="00C63672">
            <w:pPr>
              <w:pStyle w:val="stbilgi"/>
              <w:jc w:val="right"/>
              <w:rPr>
                <w:b/>
                <w:sz w:val="22"/>
                <w:szCs w:val="22"/>
                <w:lang w:val="de-DE"/>
              </w:rPr>
            </w:pPr>
            <w:r w:rsidRPr="00580D26">
              <w:rPr>
                <w:b/>
                <w:sz w:val="22"/>
                <w:szCs w:val="22"/>
                <w:lang w:val="de-DE"/>
              </w:rPr>
              <w:t>10.000,00</w:t>
            </w:r>
          </w:p>
        </w:tc>
      </w:tr>
      <w:tr w:rsidR="00580D26" w:rsidRPr="00264F77" w:rsidTr="00C63672">
        <w:tc>
          <w:tcPr>
            <w:tcW w:w="1575" w:type="dxa"/>
            <w:vAlign w:val="center"/>
          </w:tcPr>
          <w:p w:rsidR="00580D26" w:rsidRPr="00580D26" w:rsidRDefault="00580D26" w:rsidP="00C63672">
            <w:pPr>
              <w:pStyle w:val="stbilgi"/>
              <w:jc w:val="center"/>
              <w:rPr>
                <w:b/>
                <w:sz w:val="22"/>
                <w:szCs w:val="22"/>
                <w:lang w:val="de-DE"/>
              </w:rPr>
            </w:pPr>
            <w:r w:rsidRPr="00580D26">
              <w:rPr>
                <w:b/>
                <w:sz w:val="22"/>
                <w:szCs w:val="22"/>
                <w:lang w:val="de-DE"/>
              </w:rPr>
              <w:t>46 67 08 46</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04 5 3</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02 1 6 02</w:t>
            </w:r>
          </w:p>
        </w:tc>
        <w:tc>
          <w:tcPr>
            <w:tcW w:w="1441" w:type="dxa"/>
            <w:vAlign w:val="center"/>
          </w:tcPr>
          <w:p w:rsidR="00580D26" w:rsidRPr="00580D26" w:rsidRDefault="00580D26" w:rsidP="00C63672">
            <w:pPr>
              <w:pStyle w:val="stbilgi"/>
              <w:jc w:val="right"/>
              <w:rPr>
                <w:b/>
                <w:sz w:val="22"/>
                <w:szCs w:val="22"/>
                <w:lang w:val="de-DE"/>
              </w:rPr>
            </w:pPr>
          </w:p>
        </w:tc>
        <w:tc>
          <w:tcPr>
            <w:tcW w:w="1455" w:type="dxa"/>
            <w:vAlign w:val="center"/>
          </w:tcPr>
          <w:p w:rsidR="00580D26" w:rsidRPr="00580D26" w:rsidRDefault="00580D26" w:rsidP="00C63672">
            <w:pPr>
              <w:pStyle w:val="stbilgi"/>
              <w:jc w:val="right"/>
              <w:rPr>
                <w:b/>
                <w:sz w:val="22"/>
                <w:szCs w:val="22"/>
                <w:lang w:val="de-DE"/>
              </w:rPr>
            </w:pPr>
            <w:r w:rsidRPr="00580D26">
              <w:rPr>
                <w:b/>
                <w:sz w:val="22"/>
                <w:szCs w:val="22"/>
                <w:lang w:val="de-DE"/>
              </w:rPr>
              <w:t>3.000,00</w:t>
            </w:r>
          </w:p>
        </w:tc>
      </w:tr>
      <w:tr w:rsidR="00580D26" w:rsidRPr="00264F77" w:rsidTr="00C63672">
        <w:tc>
          <w:tcPr>
            <w:tcW w:w="1575" w:type="dxa"/>
            <w:vAlign w:val="center"/>
          </w:tcPr>
          <w:p w:rsidR="00580D26" w:rsidRPr="00580D26" w:rsidRDefault="00580D26" w:rsidP="00C63672">
            <w:pPr>
              <w:pStyle w:val="stbilgi"/>
              <w:jc w:val="center"/>
              <w:rPr>
                <w:b/>
                <w:sz w:val="22"/>
                <w:szCs w:val="22"/>
                <w:lang w:val="de-DE"/>
              </w:rPr>
            </w:pPr>
            <w:r w:rsidRPr="00580D26">
              <w:rPr>
                <w:b/>
                <w:sz w:val="22"/>
                <w:szCs w:val="22"/>
                <w:lang w:val="de-DE"/>
              </w:rPr>
              <w:t>46 67 08 46</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04 5 3</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02 1 6 01</w:t>
            </w:r>
          </w:p>
        </w:tc>
        <w:tc>
          <w:tcPr>
            <w:tcW w:w="1441" w:type="dxa"/>
            <w:vAlign w:val="center"/>
          </w:tcPr>
          <w:p w:rsidR="00580D26" w:rsidRPr="00580D26" w:rsidRDefault="00580D26" w:rsidP="00C63672">
            <w:pPr>
              <w:pStyle w:val="stbilgi"/>
              <w:jc w:val="right"/>
              <w:rPr>
                <w:b/>
                <w:sz w:val="22"/>
                <w:szCs w:val="22"/>
                <w:lang w:val="de-DE"/>
              </w:rPr>
            </w:pPr>
          </w:p>
        </w:tc>
        <w:tc>
          <w:tcPr>
            <w:tcW w:w="1455" w:type="dxa"/>
            <w:vAlign w:val="center"/>
          </w:tcPr>
          <w:p w:rsidR="00580D26" w:rsidRPr="00580D26" w:rsidRDefault="00580D26" w:rsidP="00C63672">
            <w:pPr>
              <w:pStyle w:val="stbilgi"/>
              <w:jc w:val="right"/>
              <w:rPr>
                <w:b/>
                <w:sz w:val="22"/>
                <w:szCs w:val="22"/>
                <w:lang w:val="de-DE"/>
              </w:rPr>
            </w:pPr>
            <w:r w:rsidRPr="00580D26">
              <w:rPr>
                <w:b/>
                <w:sz w:val="22"/>
                <w:szCs w:val="22"/>
                <w:lang w:val="de-DE"/>
              </w:rPr>
              <w:t>3.000,00</w:t>
            </w:r>
          </w:p>
        </w:tc>
      </w:tr>
      <w:tr w:rsidR="00580D26" w:rsidRPr="00264F77" w:rsidTr="00C63672">
        <w:tc>
          <w:tcPr>
            <w:tcW w:w="1575" w:type="dxa"/>
            <w:vAlign w:val="center"/>
          </w:tcPr>
          <w:p w:rsidR="00580D26" w:rsidRPr="00580D26" w:rsidRDefault="00580D26" w:rsidP="00C63672">
            <w:pPr>
              <w:pStyle w:val="stbilgi"/>
              <w:jc w:val="center"/>
              <w:rPr>
                <w:b/>
                <w:sz w:val="22"/>
                <w:szCs w:val="22"/>
                <w:lang w:val="de-DE"/>
              </w:rPr>
            </w:pPr>
            <w:r w:rsidRPr="00580D26">
              <w:rPr>
                <w:b/>
                <w:sz w:val="22"/>
                <w:szCs w:val="22"/>
                <w:lang w:val="de-DE"/>
              </w:rPr>
              <w:t>46 67 08 46</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04 5 3</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01 1 4 01</w:t>
            </w:r>
          </w:p>
        </w:tc>
        <w:tc>
          <w:tcPr>
            <w:tcW w:w="1441" w:type="dxa"/>
            <w:vAlign w:val="center"/>
          </w:tcPr>
          <w:p w:rsidR="00580D26" w:rsidRPr="00580D26" w:rsidRDefault="00580D26" w:rsidP="00C63672">
            <w:pPr>
              <w:pStyle w:val="stbilgi"/>
              <w:jc w:val="right"/>
              <w:rPr>
                <w:b/>
                <w:sz w:val="22"/>
                <w:szCs w:val="22"/>
                <w:lang w:val="de-DE"/>
              </w:rPr>
            </w:pPr>
          </w:p>
        </w:tc>
        <w:tc>
          <w:tcPr>
            <w:tcW w:w="1455" w:type="dxa"/>
            <w:vAlign w:val="center"/>
          </w:tcPr>
          <w:p w:rsidR="00580D26" w:rsidRPr="00580D26" w:rsidRDefault="00580D26" w:rsidP="00C63672">
            <w:pPr>
              <w:pStyle w:val="stbilgi"/>
              <w:jc w:val="right"/>
              <w:rPr>
                <w:b/>
                <w:sz w:val="22"/>
                <w:szCs w:val="22"/>
                <w:lang w:val="de-DE"/>
              </w:rPr>
            </w:pPr>
            <w:r w:rsidRPr="00580D26">
              <w:rPr>
                <w:b/>
                <w:sz w:val="22"/>
                <w:szCs w:val="22"/>
                <w:lang w:val="de-DE"/>
              </w:rPr>
              <w:t>2.000,00</w:t>
            </w:r>
          </w:p>
        </w:tc>
      </w:tr>
      <w:tr w:rsidR="00580D26" w:rsidRPr="00264F77" w:rsidTr="00C63672">
        <w:tc>
          <w:tcPr>
            <w:tcW w:w="1575" w:type="dxa"/>
            <w:vAlign w:val="center"/>
          </w:tcPr>
          <w:p w:rsidR="00580D26" w:rsidRPr="00580D26" w:rsidRDefault="00580D26" w:rsidP="00C63672">
            <w:pPr>
              <w:pStyle w:val="stbilgi"/>
              <w:jc w:val="center"/>
              <w:rPr>
                <w:b/>
                <w:sz w:val="22"/>
                <w:szCs w:val="22"/>
                <w:lang w:val="de-DE"/>
              </w:rPr>
            </w:pPr>
            <w:r w:rsidRPr="00580D26">
              <w:rPr>
                <w:b/>
                <w:sz w:val="22"/>
                <w:szCs w:val="22"/>
                <w:lang w:val="de-DE"/>
              </w:rPr>
              <w:t>46 67 08 46</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04 5 3</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01 1 1 01</w:t>
            </w:r>
          </w:p>
        </w:tc>
        <w:tc>
          <w:tcPr>
            <w:tcW w:w="1441" w:type="dxa"/>
            <w:vAlign w:val="center"/>
          </w:tcPr>
          <w:p w:rsidR="00580D26" w:rsidRPr="00580D26" w:rsidRDefault="00580D26" w:rsidP="00C63672">
            <w:pPr>
              <w:pStyle w:val="stbilgi"/>
              <w:jc w:val="right"/>
              <w:rPr>
                <w:b/>
                <w:sz w:val="22"/>
                <w:szCs w:val="22"/>
                <w:lang w:val="de-DE"/>
              </w:rPr>
            </w:pPr>
          </w:p>
        </w:tc>
        <w:tc>
          <w:tcPr>
            <w:tcW w:w="1455" w:type="dxa"/>
            <w:vAlign w:val="center"/>
          </w:tcPr>
          <w:p w:rsidR="00580D26" w:rsidRPr="00580D26" w:rsidRDefault="00580D26" w:rsidP="00C63672">
            <w:pPr>
              <w:pStyle w:val="stbilgi"/>
              <w:jc w:val="right"/>
              <w:rPr>
                <w:b/>
                <w:sz w:val="22"/>
                <w:szCs w:val="22"/>
                <w:lang w:val="de-DE"/>
              </w:rPr>
            </w:pPr>
            <w:r w:rsidRPr="00580D26">
              <w:rPr>
                <w:b/>
                <w:sz w:val="22"/>
                <w:szCs w:val="22"/>
                <w:lang w:val="de-DE"/>
              </w:rPr>
              <w:t>18.000,00</w:t>
            </w:r>
          </w:p>
        </w:tc>
      </w:tr>
      <w:tr w:rsidR="00580D26" w:rsidRPr="00264F77" w:rsidTr="00C63672">
        <w:tc>
          <w:tcPr>
            <w:tcW w:w="1575" w:type="dxa"/>
            <w:vAlign w:val="center"/>
          </w:tcPr>
          <w:p w:rsidR="00580D26" w:rsidRPr="00580D26" w:rsidRDefault="00580D26" w:rsidP="00C63672">
            <w:pPr>
              <w:pStyle w:val="stbilgi"/>
              <w:jc w:val="center"/>
              <w:rPr>
                <w:b/>
                <w:sz w:val="22"/>
                <w:szCs w:val="22"/>
                <w:lang w:val="de-DE"/>
              </w:rPr>
            </w:pPr>
            <w:r w:rsidRPr="00580D26">
              <w:rPr>
                <w:b/>
                <w:sz w:val="22"/>
                <w:szCs w:val="22"/>
                <w:lang w:val="de-DE"/>
              </w:rPr>
              <w:t>46 67 08 46</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04 5 3</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03 5 5 07</w:t>
            </w:r>
          </w:p>
        </w:tc>
        <w:tc>
          <w:tcPr>
            <w:tcW w:w="1441" w:type="dxa"/>
            <w:vAlign w:val="center"/>
          </w:tcPr>
          <w:p w:rsidR="00580D26" w:rsidRPr="00580D26" w:rsidRDefault="00580D26" w:rsidP="00C63672">
            <w:pPr>
              <w:pStyle w:val="stbilgi"/>
              <w:jc w:val="right"/>
              <w:rPr>
                <w:b/>
                <w:sz w:val="22"/>
                <w:szCs w:val="22"/>
                <w:lang w:val="de-DE"/>
              </w:rPr>
            </w:pPr>
          </w:p>
        </w:tc>
        <w:tc>
          <w:tcPr>
            <w:tcW w:w="1455" w:type="dxa"/>
            <w:vAlign w:val="center"/>
          </w:tcPr>
          <w:p w:rsidR="00580D26" w:rsidRPr="00580D26" w:rsidRDefault="00580D26" w:rsidP="00C63672">
            <w:pPr>
              <w:pStyle w:val="stbilgi"/>
              <w:jc w:val="right"/>
              <w:rPr>
                <w:b/>
                <w:sz w:val="22"/>
                <w:szCs w:val="22"/>
                <w:lang w:val="de-DE"/>
              </w:rPr>
            </w:pPr>
            <w:r w:rsidRPr="00580D26">
              <w:rPr>
                <w:b/>
                <w:sz w:val="22"/>
                <w:szCs w:val="22"/>
                <w:lang w:val="de-DE"/>
              </w:rPr>
              <w:t>150.000,00</w:t>
            </w:r>
          </w:p>
        </w:tc>
      </w:tr>
      <w:tr w:rsidR="00580D26" w:rsidRPr="00264F77" w:rsidTr="00C63672">
        <w:tc>
          <w:tcPr>
            <w:tcW w:w="1575" w:type="dxa"/>
            <w:vAlign w:val="center"/>
          </w:tcPr>
          <w:p w:rsidR="00580D26" w:rsidRPr="00580D26" w:rsidRDefault="00580D26" w:rsidP="00C63672">
            <w:pPr>
              <w:pStyle w:val="stbilgi"/>
              <w:jc w:val="center"/>
              <w:rPr>
                <w:b/>
                <w:sz w:val="22"/>
                <w:szCs w:val="22"/>
                <w:lang w:val="de-DE"/>
              </w:rPr>
            </w:pPr>
            <w:r w:rsidRPr="00580D26">
              <w:rPr>
                <w:b/>
                <w:sz w:val="22"/>
                <w:szCs w:val="22"/>
                <w:lang w:val="de-DE"/>
              </w:rPr>
              <w:t>46 67 08 39</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04 5 2</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03 2 3 03</w:t>
            </w:r>
          </w:p>
        </w:tc>
        <w:tc>
          <w:tcPr>
            <w:tcW w:w="1441" w:type="dxa"/>
            <w:vAlign w:val="center"/>
          </w:tcPr>
          <w:p w:rsidR="00580D26" w:rsidRPr="00580D26" w:rsidRDefault="00580D26" w:rsidP="00C63672">
            <w:pPr>
              <w:pStyle w:val="stbilgi"/>
              <w:jc w:val="right"/>
              <w:rPr>
                <w:b/>
                <w:sz w:val="22"/>
                <w:szCs w:val="22"/>
                <w:lang w:val="de-DE"/>
              </w:rPr>
            </w:pPr>
            <w:r w:rsidRPr="00580D26">
              <w:rPr>
                <w:b/>
                <w:sz w:val="22"/>
                <w:szCs w:val="22"/>
                <w:lang w:val="de-DE"/>
              </w:rPr>
              <w:t>8.000,00</w:t>
            </w:r>
          </w:p>
        </w:tc>
        <w:tc>
          <w:tcPr>
            <w:tcW w:w="1455" w:type="dxa"/>
            <w:vAlign w:val="center"/>
          </w:tcPr>
          <w:p w:rsidR="00580D26" w:rsidRPr="00580D26" w:rsidRDefault="00580D26" w:rsidP="00C63672">
            <w:pPr>
              <w:pStyle w:val="stbilgi"/>
              <w:jc w:val="right"/>
              <w:rPr>
                <w:b/>
                <w:sz w:val="22"/>
                <w:szCs w:val="22"/>
                <w:lang w:val="de-DE"/>
              </w:rPr>
            </w:pPr>
          </w:p>
        </w:tc>
      </w:tr>
      <w:tr w:rsidR="00580D26" w:rsidRPr="00264F77" w:rsidTr="00C63672">
        <w:tc>
          <w:tcPr>
            <w:tcW w:w="1575" w:type="dxa"/>
            <w:vAlign w:val="center"/>
          </w:tcPr>
          <w:p w:rsidR="00580D26" w:rsidRPr="00580D26" w:rsidRDefault="00580D26" w:rsidP="00C63672">
            <w:pPr>
              <w:jc w:val="center"/>
              <w:rPr>
                <w:b/>
                <w:sz w:val="22"/>
                <w:szCs w:val="22"/>
              </w:rPr>
            </w:pPr>
            <w:r w:rsidRPr="00580D26">
              <w:rPr>
                <w:b/>
                <w:sz w:val="22"/>
                <w:szCs w:val="22"/>
                <w:lang w:val="de-DE"/>
              </w:rPr>
              <w:t>46 67 08 39</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04 5 2</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03 5 2 02</w:t>
            </w:r>
          </w:p>
        </w:tc>
        <w:tc>
          <w:tcPr>
            <w:tcW w:w="1441" w:type="dxa"/>
            <w:vAlign w:val="center"/>
          </w:tcPr>
          <w:p w:rsidR="00580D26" w:rsidRPr="00580D26" w:rsidRDefault="00580D26" w:rsidP="00C63672">
            <w:pPr>
              <w:pStyle w:val="stbilgi"/>
              <w:jc w:val="right"/>
              <w:rPr>
                <w:b/>
                <w:sz w:val="22"/>
                <w:szCs w:val="22"/>
                <w:lang w:val="de-DE"/>
              </w:rPr>
            </w:pPr>
            <w:r w:rsidRPr="00580D26">
              <w:rPr>
                <w:b/>
                <w:sz w:val="22"/>
                <w:szCs w:val="22"/>
                <w:lang w:val="de-DE"/>
              </w:rPr>
              <w:t>1.000,00</w:t>
            </w:r>
          </w:p>
        </w:tc>
        <w:tc>
          <w:tcPr>
            <w:tcW w:w="1455" w:type="dxa"/>
            <w:vAlign w:val="center"/>
          </w:tcPr>
          <w:p w:rsidR="00580D26" w:rsidRPr="00580D26" w:rsidRDefault="00580D26" w:rsidP="00C63672">
            <w:pPr>
              <w:pStyle w:val="stbilgi"/>
              <w:jc w:val="right"/>
              <w:rPr>
                <w:b/>
                <w:sz w:val="22"/>
                <w:szCs w:val="22"/>
                <w:lang w:val="de-DE"/>
              </w:rPr>
            </w:pPr>
          </w:p>
        </w:tc>
      </w:tr>
      <w:tr w:rsidR="00580D26" w:rsidRPr="00264F77" w:rsidTr="00C63672">
        <w:tc>
          <w:tcPr>
            <w:tcW w:w="1575" w:type="dxa"/>
            <w:vAlign w:val="center"/>
          </w:tcPr>
          <w:p w:rsidR="00580D26" w:rsidRPr="00580D26" w:rsidRDefault="00580D26" w:rsidP="00C63672">
            <w:pPr>
              <w:jc w:val="center"/>
              <w:rPr>
                <w:b/>
                <w:sz w:val="22"/>
                <w:szCs w:val="22"/>
              </w:rPr>
            </w:pPr>
            <w:r w:rsidRPr="00580D26">
              <w:rPr>
                <w:b/>
                <w:sz w:val="22"/>
                <w:szCs w:val="22"/>
                <w:lang w:val="de-DE"/>
              </w:rPr>
              <w:t>46 67 08 39</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04 5 2</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03 5 1 04</w:t>
            </w:r>
          </w:p>
        </w:tc>
        <w:tc>
          <w:tcPr>
            <w:tcW w:w="1441" w:type="dxa"/>
            <w:vAlign w:val="center"/>
          </w:tcPr>
          <w:p w:rsidR="00580D26" w:rsidRPr="00580D26" w:rsidRDefault="00580D26" w:rsidP="00C63672">
            <w:pPr>
              <w:pStyle w:val="stbilgi"/>
              <w:jc w:val="right"/>
              <w:rPr>
                <w:b/>
                <w:sz w:val="22"/>
                <w:szCs w:val="22"/>
                <w:lang w:val="de-DE"/>
              </w:rPr>
            </w:pPr>
            <w:r w:rsidRPr="00580D26">
              <w:rPr>
                <w:b/>
                <w:sz w:val="22"/>
                <w:szCs w:val="22"/>
                <w:lang w:val="de-DE"/>
              </w:rPr>
              <w:t>69.500,00</w:t>
            </w:r>
          </w:p>
        </w:tc>
        <w:tc>
          <w:tcPr>
            <w:tcW w:w="1455" w:type="dxa"/>
            <w:vAlign w:val="center"/>
          </w:tcPr>
          <w:p w:rsidR="00580D26" w:rsidRPr="00580D26" w:rsidRDefault="00580D26" w:rsidP="00C63672">
            <w:pPr>
              <w:pStyle w:val="stbilgi"/>
              <w:jc w:val="right"/>
              <w:rPr>
                <w:b/>
                <w:sz w:val="22"/>
                <w:szCs w:val="22"/>
                <w:lang w:val="de-DE"/>
              </w:rPr>
            </w:pPr>
          </w:p>
        </w:tc>
      </w:tr>
      <w:tr w:rsidR="00580D26" w:rsidRPr="006B1F8C" w:rsidTr="00C63672">
        <w:tc>
          <w:tcPr>
            <w:tcW w:w="1575" w:type="dxa"/>
            <w:vAlign w:val="center"/>
          </w:tcPr>
          <w:p w:rsidR="00580D26" w:rsidRPr="00580D26" w:rsidRDefault="00580D26" w:rsidP="00C63672">
            <w:pPr>
              <w:jc w:val="center"/>
              <w:rPr>
                <w:b/>
              </w:rPr>
            </w:pPr>
            <w:r w:rsidRPr="00580D26">
              <w:rPr>
                <w:b/>
                <w:sz w:val="22"/>
                <w:szCs w:val="22"/>
                <w:lang w:val="de-DE"/>
              </w:rPr>
              <w:t>46 67 08 39</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04 5 2</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03 4 3 02</w:t>
            </w:r>
          </w:p>
        </w:tc>
        <w:tc>
          <w:tcPr>
            <w:tcW w:w="1441" w:type="dxa"/>
            <w:vAlign w:val="center"/>
          </w:tcPr>
          <w:p w:rsidR="00580D26" w:rsidRPr="00580D26" w:rsidRDefault="00580D26" w:rsidP="00C63672">
            <w:pPr>
              <w:pStyle w:val="stbilgi"/>
              <w:jc w:val="right"/>
              <w:rPr>
                <w:b/>
                <w:sz w:val="22"/>
                <w:szCs w:val="22"/>
                <w:lang w:val="de-DE"/>
              </w:rPr>
            </w:pPr>
            <w:r w:rsidRPr="00580D26">
              <w:rPr>
                <w:b/>
                <w:sz w:val="22"/>
                <w:szCs w:val="22"/>
                <w:lang w:val="de-DE"/>
              </w:rPr>
              <w:t>2.000,00</w:t>
            </w:r>
          </w:p>
        </w:tc>
        <w:tc>
          <w:tcPr>
            <w:tcW w:w="1455" w:type="dxa"/>
            <w:vAlign w:val="center"/>
          </w:tcPr>
          <w:p w:rsidR="00580D26" w:rsidRPr="00580D26" w:rsidRDefault="00580D26" w:rsidP="00C63672">
            <w:pPr>
              <w:pStyle w:val="stbilgi"/>
              <w:jc w:val="right"/>
              <w:rPr>
                <w:b/>
                <w:sz w:val="22"/>
                <w:szCs w:val="22"/>
                <w:lang w:val="de-DE"/>
              </w:rPr>
            </w:pPr>
          </w:p>
        </w:tc>
      </w:tr>
      <w:tr w:rsidR="00580D26" w:rsidRPr="006B1F8C" w:rsidTr="00C63672">
        <w:tc>
          <w:tcPr>
            <w:tcW w:w="1575" w:type="dxa"/>
            <w:vAlign w:val="center"/>
          </w:tcPr>
          <w:p w:rsidR="00580D26" w:rsidRPr="00580D26" w:rsidRDefault="00580D26" w:rsidP="00C63672">
            <w:pPr>
              <w:jc w:val="center"/>
              <w:rPr>
                <w:b/>
              </w:rPr>
            </w:pPr>
            <w:r w:rsidRPr="00580D26">
              <w:rPr>
                <w:b/>
                <w:sz w:val="22"/>
                <w:szCs w:val="22"/>
                <w:lang w:val="de-DE"/>
              </w:rPr>
              <w:t>46 67 08 39</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04 5 2</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01 1 5 01</w:t>
            </w:r>
          </w:p>
        </w:tc>
        <w:tc>
          <w:tcPr>
            <w:tcW w:w="1441" w:type="dxa"/>
            <w:vAlign w:val="center"/>
          </w:tcPr>
          <w:p w:rsidR="00580D26" w:rsidRPr="00580D26" w:rsidRDefault="00580D26" w:rsidP="00C63672">
            <w:pPr>
              <w:pStyle w:val="stbilgi"/>
              <w:jc w:val="right"/>
              <w:rPr>
                <w:b/>
                <w:sz w:val="22"/>
                <w:szCs w:val="22"/>
                <w:lang w:val="de-DE"/>
              </w:rPr>
            </w:pPr>
            <w:r w:rsidRPr="00580D26">
              <w:rPr>
                <w:b/>
                <w:sz w:val="22"/>
                <w:szCs w:val="22"/>
                <w:lang w:val="de-DE"/>
              </w:rPr>
              <w:t>1.000,00</w:t>
            </w:r>
          </w:p>
        </w:tc>
        <w:tc>
          <w:tcPr>
            <w:tcW w:w="1455" w:type="dxa"/>
            <w:vAlign w:val="center"/>
          </w:tcPr>
          <w:p w:rsidR="00580D26" w:rsidRPr="00580D26" w:rsidRDefault="00580D26" w:rsidP="00C63672">
            <w:pPr>
              <w:pStyle w:val="stbilgi"/>
              <w:jc w:val="right"/>
              <w:rPr>
                <w:b/>
                <w:sz w:val="22"/>
                <w:szCs w:val="22"/>
                <w:lang w:val="de-DE"/>
              </w:rPr>
            </w:pPr>
          </w:p>
        </w:tc>
      </w:tr>
      <w:tr w:rsidR="00580D26" w:rsidRPr="006B1F8C" w:rsidTr="00C63672">
        <w:tc>
          <w:tcPr>
            <w:tcW w:w="1575" w:type="dxa"/>
            <w:vAlign w:val="center"/>
          </w:tcPr>
          <w:p w:rsidR="00580D26" w:rsidRPr="00580D26" w:rsidRDefault="00580D26" w:rsidP="00C63672">
            <w:pPr>
              <w:jc w:val="center"/>
              <w:rPr>
                <w:b/>
              </w:rPr>
            </w:pPr>
            <w:r w:rsidRPr="00580D26">
              <w:rPr>
                <w:b/>
                <w:sz w:val="22"/>
                <w:szCs w:val="22"/>
                <w:lang w:val="de-DE"/>
              </w:rPr>
              <w:t>46 67 08 39</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04 5 2</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01 1 2 01</w:t>
            </w:r>
          </w:p>
        </w:tc>
        <w:tc>
          <w:tcPr>
            <w:tcW w:w="1441" w:type="dxa"/>
            <w:vAlign w:val="center"/>
          </w:tcPr>
          <w:p w:rsidR="00580D26" w:rsidRPr="00580D26" w:rsidRDefault="00580D26" w:rsidP="00C63672">
            <w:pPr>
              <w:pStyle w:val="stbilgi"/>
              <w:jc w:val="right"/>
              <w:rPr>
                <w:b/>
                <w:sz w:val="22"/>
                <w:szCs w:val="22"/>
                <w:lang w:val="de-DE"/>
              </w:rPr>
            </w:pPr>
            <w:r w:rsidRPr="00580D26">
              <w:rPr>
                <w:b/>
                <w:sz w:val="22"/>
                <w:szCs w:val="22"/>
                <w:lang w:val="de-DE"/>
              </w:rPr>
              <w:t>21.000,00</w:t>
            </w:r>
          </w:p>
        </w:tc>
        <w:tc>
          <w:tcPr>
            <w:tcW w:w="1455" w:type="dxa"/>
            <w:vAlign w:val="center"/>
          </w:tcPr>
          <w:p w:rsidR="00580D26" w:rsidRPr="00580D26" w:rsidRDefault="00580D26" w:rsidP="00C63672">
            <w:pPr>
              <w:pStyle w:val="stbilgi"/>
              <w:jc w:val="right"/>
              <w:rPr>
                <w:b/>
                <w:sz w:val="22"/>
                <w:szCs w:val="22"/>
                <w:lang w:val="de-DE"/>
              </w:rPr>
            </w:pPr>
          </w:p>
        </w:tc>
      </w:tr>
      <w:tr w:rsidR="00580D26" w:rsidRPr="006B1F8C" w:rsidTr="00C63672">
        <w:tc>
          <w:tcPr>
            <w:tcW w:w="1575" w:type="dxa"/>
            <w:vAlign w:val="center"/>
          </w:tcPr>
          <w:p w:rsidR="00580D26" w:rsidRPr="00580D26" w:rsidRDefault="00580D26" w:rsidP="00C63672">
            <w:pPr>
              <w:jc w:val="center"/>
              <w:rPr>
                <w:b/>
              </w:rPr>
            </w:pPr>
            <w:r w:rsidRPr="00580D26">
              <w:rPr>
                <w:b/>
                <w:sz w:val="22"/>
                <w:szCs w:val="22"/>
                <w:lang w:val="de-DE"/>
              </w:rPr>
              <w:t>46 67 08 39</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04 5 2</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01 1 3 01</w:t>
            </w:r>
          </w:p>
        </w:tc>
        <w:tc>
          <w:tcPr>
            <w:tcW w:w="1441" w:type="dxa"/>
            <w:vAlign w:val="center"/>
          </w:tcPr>
          <w:p w:rsidR="00580D26" w:rsidRPr="00580D26" w:rsidRDefault="00580D26" w:rsidP="00C63672">
            <w:pPr>
              <w:pStyle w:val="stbilgi"/>
              <w:jc w:val="right"/>
              <w:rPr>
                <w:b/>
                <w:sz w:val="22"/>
                <w:szCs w:val="22"/>
                <w:lang w:val="de-DE"/>
              </w:rPr>
            </w:pPr>
            <w:r w:rsidRPr="00580D26">
              <w:rPr>
                <w:b/>
                <w:sz w:val="22"/>
                <w:szCs w:val="22"/>
                <w:lang w:val="de-DE"/>
              </w:rPr>
              <w:t>10.000,00</w:t>
            </w:r>
          </w:p>
        </w:tc>
        <w:tc>
          <w:tcPr>
            <w:tcW w:w="1455" w:type="dxa"/>
            <w:vAlign w:val="center"/>
          </w:tcPr>
          <w:p w:rsidR="00580D26" w:rsidRPr="00580D26" w:rsidRDefault="00580D26" w:rsidP="00C63672">
            <w:pPr>
              <w:pStyle w:val="stbilgi"/>
              <w:jc w:val="right"/>
              <w:rPr>
                <w:b/>
                <w:sz w:val="22"/>
                <w:szCs w:val="22"/>
                <w:lang w:val="de-DE"/>
              </w:rPr>
            </w:pPr>
          </w:p>
        </w:tc>
      </w:tr>
      <w:tr w:rsidR="00580D26" w:rsidRPr="006B1F8C" w:rsidTr="00C63672">
        <w:trPr>
          <w:trHeight w:val="70"/>
        </w:trPr>
        <w:tc>
          <w:tcPr>
            <w:tcW w:w="1575" w:type="dxa"/>
            <w:vAlign w:val="center"/>
          </w:tcPr>
          <w:p w:rsidR="00580D26" w:rsidRPr="00580D26" w:rsidRDefault="00580D26" w:rsidP="00C63672">
            <w:pPr>
              <w:jc w:val="center"/>
              <w:rPr>
                <w:b/>
              </w:rPr>
            </w:pPr>
            <w:r w:rsidRPr="00580D26">
              <w:rPr>
                <w:b/>
                <w:sz w:val="22"/>
                <w:szCs w:val="22"/>
                <w:lang w:val="de-DE"/>
              </w:rPr>
              <w:t>46 67 08 39</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04 5 2</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02 1 6 02</w:t>
            </w:r>
          </w:p>
        </w:tc>
        <w:tc>
          <w:tcPr>
            <w:tcW w:w="1441" w:type="dxa"/>
            <w:vAlign w:val="center"/>
          </w:tcPr>
          <w:p w:rsidR="00580D26" w:rsidRPr="00580D26" w:rsidRDefault="00580D26" w:rsidP="00C63672">
            <w:pPr>
              <w:pStyle w:val="stbilgi"/>
              <w:jc w:val="right"/>
              <w:rPr>
                <w:b/>
                <w:sz w:val="22"/>
                <w:szCs w:val="22"/>
                <w:lang w:val="de-DE"/>
              </w:rPr>
            </w:pPr>
            <w:r w:rsidRPr="00580D26">
              <w:rPr>
                <w:b/>
                <w:sz w:val="22"/>
                <w:szCs w:val="22"/>
                <w:lang w:val="de-DE"/>
              </w:rPr>
              <w:t>3.000,00</w:t>
            </w:r>
          </w:p>
        </w:tc>
        <w:tc>
          <w:tcPr>
            <w:tcW w:w="1455" w:type="dxa"/>
            <w:vAlign w:val="center"/>
          </w:tcPr>
          <w:p w:rsidR="00580D26" w:rsidRPr="00580D26" w:rsidRDefault="00580D26" w:rsidP="00C63672">
            <w:pPr>
              <w:pStyle w:val="stbilgi"/>
              <w:jc w:val="right"/>
              <w:rPr>
                <w:b/>
                <w:sz w:val="22"/>
                <w:szCs w:val="22"/>
                <w:lang w:val="de-DE"/>
              </w:rPr>
            </w:pPr>
          </w:p>
        </w:tc>
      </w:tr>
      <w:tr w:rsidR="00580D26" w:rsidRPr="006B1F8C" w:rsidTr="00C63672">
        <w:tc>
          <w:tcPr>
            <w:tcW w:w="1575" w:type="dxa"/>
            <w:vAlign w:val="center"/>
          </w:tcPr>
          <w:p w:rsidR="00580D26" w:rsidRPr="00580D26" w:rsidRDefault="00580D26" w:rsidP="00C63672">
            <w:pPr>
              <w:jc w:val="center"/>
              <w:rPr>
                <w:b/>
              </w:rPr>
            </w:pPr>
            <w:r w:rsidRPr="00580D26">
              <w:rPr>
                <w:b/>
                <w:sz w:val="22"/>
                <w:szCs w:val="22"/>
                <w:lang w:val="de-DE"/>
              </w:rPr>
              <w:t>46 67 08 39</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04 5 2</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02 1 6 01</w:t>
            </w:r>
          </w:p>
        </w:tc>
        <w:tc>
          <w:tcPr>
            <w:tcW w:w="1441" w:type="dxa"/>
            <w:vAlign w:val="center"/>
          </w:tcPr>
          <w:p w:rsidR="00580D26" w:rsidRPr="00580D26" w:rsidRDefault="00580D26" w:rsidP="00C63672">
            <w:pPr>
              <w:pStyle w:val="stbilgi"/>
              <w:jc w:val="right"/>
              <w:rPr>
                <w:b/>
                <w:sz w:val="22"/>
                <w:szCs w:val="22"/>
                <w:lang w:val="de-DE"/>
              </w:rPr>
            </w:pPr>
            <w:r w:rsidRPr="00580D26">
              <w:rPr>
                <w:b/>
                <w:sz w:val="22"/>
                <w:szCs w:val="22"/>
                <w:lang w:val="de-DE"/>
              </w:rPr>
              <w:t>3.000,00</w:t>
            </w:r>
          </w:p>
        </w:tc>
        <w:tc>
          <w:tcPr>
            <w:tcW w:w="1455" w:type="dxa"/>
            <w:vAlign w:val="center"/>
          </w:tcPr>
          <w:p w:rsidR="00580D26" w:rsidRPr="00580D26" w:rsidRDefault="00580D26" w:rsidP="00C63672">
            <w:pPr>
              <w:pStyle w:val="stbilgi"/>
              <w:jc w:val="right"/>
              <w:rPr>
                <w:b/>
                <w:sz w:val="22"/>
                <w:szCs w:val="22"/>
                <w:lang w:val="de-DE"/>
              </w:rPr>
            </w:pPr>
          </w:p>
        </w:tc>
      </w:tr>
      <w:tr w:rsidR="00580D26" w:rsidRPr="006B1F8C" w:rsidTr="00C63672">
        <w:tc>
          <w:tcPr>
            <w:tcW w:w="1575" w:type="dxa"/>
            <w:vAlign w:val="center"/>
          </w:tcPr>
          <w:p w:rsidR="00580D26" w:rsidRPr="00580D26" w:rsidRDefault="00580D26" w:rsidP="00C63672">
            <w:pPr>
              <w:jc w:val="center"/>
              <w:rPr>
                <w:b/>
              </w:rPr>
            </w:pPr>
            <w:r w:rsidRPr="00580D26">
              <w:rPr>
                <w:b/>
                <w:sz w:val="22"/>
                <w:szCs w:val="22"/>
                <w:lang w:val="de-DE"/>
              </w:rPr>
              <w:t>46 67 08 39</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04 5 2</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01 1 4 01</w:t>
            </w:r>
          </w:p>
        </w:tc>
        <w:tc>
          <w:tcPr>
            <w:tcW w:w="1441" w:type="dxa"/>
            <w:vAlign w:val="center"/>
          </w:tcPr>
          <w:p w:rsidR="00580D26" w:rsidRPr="00580D26" w:rsidRDefault="00580D26" w:rsidP="00C63672">
            <w:pPr>
              <w:pStyle w:val="stbilgi"/>
              <w:jc w:val="right"/>
              <w:rPr>
                <w:b/>
                <w:sz w:val="22"/>
                <w:szCs w:val="22"/>
                <w:lang w:val="de-DE"/>
              </w:rPr>
            </w:pPr>
            <w:r w:rsidRPr="00580D26">
              <w:rPr>
                <w:b/>
                <w:sz w:val="22"/>
                <w:szCs w:val="22"/>
                <w:lang w:val="de-DE"/>
              </w:rPr>
              <w:t>2.000,00</w:t>
            </w:r>
          </w:p>
        </w:tc>
        <w:tc>
          <w:tcPr>
            <w:tcW w:w="1455" w:type="dxa"/>
            <w:vAlign w:val="center"/>
          </w:tcPr>
          <w:p w:rsidR="00580D26" w:rsidRPr="00580D26" w:rsidRDefault="00580D26" w:rsidP="00C63672">
            <w:pPr>
              <w:pStyle w:val="stbilgi"/>
              <w:jc w:val="right"/>
              <w:rPr>
                <w:b/>
                <w:sz w:val="22"/>
                <w:szCs w:val="22"/>
                <w:lang w:val="de-DE"/>
              </w:rPr>
            </w:pPr>
          </w:p>
        </w:tc>
      </w:tr>
      <w:tr w:rsidR="00580D26" w:rsidRPr="006B1F8C" w:rsidTr="00C63672">
        <w:tc>
          <w:tcPr>
            <w:tcW w:w="1575" w:type="dxa"/>
            <w:vAlign w:val="center"/>
          </w:tcPr>
          <w:p w:rsidR="00580D26" w:rsidRPr="00580D26" w:rsidRDefault="00580D26" w:rsidP="00C63672">
            <w:pPr>
              <w:pStyle w:val="stbilgi"/>
              <w:jc w:val="center"/>
              <w:rPr>
                <w:b/>
                <w:sz w:val="22"/>
                <w:szCs w:val="22"/>
                <w:lang w:val="de-DE"/>
              </w:rPr>
            </w:pPr>
            <w:r w:rsidRPr="00580D26">
              <w:rPr>
                <w:b/>
                <w:sz w:val="22"/>
                <w:szCs w:val="22"/>
                <w:lang w:val="de-DE"/>
              </w:rPr>
              <w:t>46 67 08 39</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04 5 2</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01 1 1 01</w:t>
            </w:r>
          </w:p>
        </w:tc>
        <w:tc>
          <w:tcPr>
            <w:tcW w:w="1441" w:type="dxa"/>
            <w:vAlign w:val="center"/>
          </w:tcPr>
          <w:p w:rsidR="00580D26" w:rsidRPr="00580D26" w:rsidRDefault="00580D26" w:rsidP="00C63672">
            <w:pPr>
              <w:pStyle w:val="stbilgi"/>
              <w:jc w:val="right"/>
              <w:rPr>
                <w:b/>
                <w:sz w:val="22"/>
                <w:szCs w:val="22"/>
                <w:lang w:val="de-DE"/>
              </w:rPr>
            </w:pPr>
            <w:r w:rsidRPr="00580D26">
              <w:rPr>
                <w:b/>
                <w:sz w:val="22"/>
                <w:szCs w:val="22"/>
                <w:lang w:val="de-DE"/>
              </w:rPr>
              <w:t>18.000,00</w:t>
            </w:r>
          </w:p>
        </w:tc>
        <w:tc>
          <w:tcPr>
            <w:tcW w:w="1455" w:type="dxa"/>
            <w:vAlign w:val="center"/>
          </w:tcPr>
          <w:p w:rsidR="00580D26" w:rsidRPr="00580D26" w:rsidRDefault="00580D26" w:rsidP="00C63672">
            <w:pPr>
              <w:pStyle w:val="stbilgi"/>
              <w:jc w:val="right"/>
              <w:rPr>
                <w:b/>
                <w:sz w:val="22"/>
                <w:szCs w:val="22"/>
                <w:lang w:val="de-DE"/>
              </w:rPr>
            </w:pPr>
          </w:p>
        </w:tc>
      </w:tr>
      <w:tr w:rsidR="00580D26" w:rsidRPr="006B1F8C" w:rsidTr="00C63672">
        <w:tc>
          <w:tcPr>
            <w:tcW w:w="1575" w:type="dxa"/>
            <w:vAlign w:val="center"/>
          </w:tcPr>
          <w:p w:rsidR="00580D26" w:rsidRPr="00580D26" w:rsidRDefault="00580D26" w:rsidP="00C63672">
            <w:pPr>
              <w:pStyle w:val="stbilgi"/>
              <w:jc w:val="center"/>
              <w:rPr>
                <w:b/>
                <w:sz w:val="22"/>
                <w:szCs w:val="22"/>
                <w:lang w:val="de-DE"/>
              </w:rPr>
            </w:pPr>
            <w:r w:rsidRPr="00580D26">
              <w:rPr>
                <w:b/>
                <w:sz w:val="22"/>
                <w:szCs w:val="22"/>
                <w:lang w:val="de-DE"/>
              </w:rPr>
              <w:t>46 67 08 39</w:t>
            </w:r>
          </w:p>
        </w:tc>
        <w:tc>
          <w:tcPr>
            <w:tcW w:w="1936" w:type="dxa"/>
            <w:vAlign w:val="center"/>
          </w:tcPr>
          <w:p w:rsidR="00580D26" w:rsidRPr="00580D26" w:rsidRDefault="00580D26" w:rsidP="00C63672">
            <w:pPr>
              <w:pStyle w:val="stbilgi"/>
              <w:jc w:val="center"/>
              <w:rPr>
                <w:b/>
                <w:sz w:val="22"/>
                <w:szCs w:val="22"/>
                <w:lang w:val="de-DE"/>
              </w:rPr>
            </w:pPr>
            <w:r w:rsidRPr="00580D26">
              <w:rPr>
                <w:b/>
                <w:sz w:val="22"/>
                <w:szCs w:val="22"/>
                <w:lang w:val="de-DE"/>
              </w:rPr>
              <w:t>04 5 2</w:t>
            </w:r>
          </w:p>
        </w:tc>
        <w:tc>
          <w:tcPr>
            <w:tcW w:w="1307" w:type="dxa"/>
            <w:vAlign w:val="center"/>
          </w:tcPr>
          <w:p w:rsidR="00580D26" w:rsidRPr="00580D26" w:rsidRDefault="00580D26" w:rsidP="00C63672">
            <w:pPr>
              <w:pStyle w:val="stbilgi"/>
              <w:jc w:val="center"/>
              <w:rPr>
                <w:b/>
                <w:sz w:val="22"/>
                <w:szCs w:val="22"/>
                <w:lang w:val="de-DE"/>
              </w:rPr>
            </w:pPr>
            <w:r w:rsidRPr="00580D26">
              <w:rPr>
                <w:b/>
                <w:sz w:val="22"/>
                <w:szCs w:val="22"/>
                <w:lang w:val="de-DE"/>
              </w:rPr>
              <w:t>5</w:t>
            </w:r>
          </w:p>
        </w:tc>
        <w:tc>
          <w:tcPr>
            <w:tcW w:w="1574" w:type="dxa"/>
            <w:vAlign w:val="center"/>
          </w:tcPr>
          <w:p w:rsidR="00580D26" w:rsidRPr="00580D26" w:rsidRDefault="00580D26" w:rsidP="00C63672">
            <w:pPr>
              <w:pStyle w:val="stbilgi"/>
              <w:jc w:val="center"/>
              <w:rPr>
                <w:b/>
                <w:sz w:val="22"/>
                <w:szCs w:val="22"/>
                <w:lang w:val="de-DE"/>
              </w:rPr>
            </w:pPr>
            <w:r w:rsidRPr="00580D26">
              <w:rPr>
                <w:b/>
                <w:sz w:val="22"/>
                <w:szCs w:val="22"/>
                <w:lang w:val="de-DE"/>
              </w:rPr>
              <w:t>03 5 5 07</w:t>
            </w:r>
          </w:p>
        </w:tc>
        <w:tc>
          <w:tcPr>
            <w:tcW w:w="1441" w:type="dxa"/>
            <w:vAlign w:val="center"/>
          </w:tcPr>
          <w:p w:rsidR="00580D26" w:rsidRPr="00580D26" w:rsidRDefault="00580D26" w:rsidP="00C63672">
            <w:pPr>
              <w:pStyle w:val="stbilgi"/>
              <w:jc w:val="right"/>
              <w:rPr>
                <w:b/>
                <w:sz w:val="22"/>
                <w:szCs w:val="22"/>
                <w:lang w:val="de-DE"/>
              </w:rPr>
            </w:pPr>
            <w:r w:rsidRPr="00580D26">
              <w:rPr>
                <w:b/>
                <w:sz w:val="22"/>
                <w:szCs w:val="22"/>
                <w:lang w:val="de-DE"/>
              </w:rPr>
              <w:t>150.000,00</w:t>
            </w:r>
          </w:p>
        </w:tc>
        <w:tc>
          <w:tcPr>
            <w:tcW w:w="1455" w:type="dxa"/>
            <w:vAlign w:val="center"/>
          </w:tcPr>
          <w:p w:rsidR="00580D26" w:rsidRPr="00580D26" w:rsidRDefault="00580D26" w:rsidP="00C63672">
            <w:pPr>
              <w:pStyle w:val="stbilgi"/>
              <w:jc w:val="right"/>
              <w:rPr>
                <w:b/>
                <w:sz w:val="22"/>
                <w:szCs w:val="22"/>
                <w:lang w:val="de-DE"/>
              </w:rPr>
            </w:pPr>
          </w:p>
        </w:tc>
      </w:tr>
      <w:tr w:rsidR="00580D26" w:rsidRPr="006B1F8C" w:rsidTr="00C63672">
        <w:tc>
          <w:tcPr>
            <w:tcW w:w="6392" w:type="dxa"/>
            <w:gridSpan w:val="4"/>
            <w:vAlign w:val="center"/>
          </w:tcPr>
          <w:p w:rsidR="00580D26" w:rsidRPr="006B1F8C" w:rsidRDefault="00580D26" w:rsidP="00C63672">
            <w:pPr>
              <w:pStyle w:val="stbilgi"/>
              <w:jc w:val="center"/>
              <w:rPr>
                <w:b/>
                <w:lang w:val="de-DE"/>
              </w:rPr>
            </w:pPr>
            <w:r w:rsidRPr="006B1F8C">
              <w:rPr>
                <w:b/>
                <w:lang w:val="de-DE"/>
              </w:rPr>
              <w:t>T</w:t>
            </w:r>
            <w:r>
              <w:rPr>
                <w:b/>
                <w:lang w:val="de-DE"/>
              </w:rPr>
              <w:t xml:space="preserve"> </w:t>
            </w:r>
            <w:r w:rsidRPr="006B1F8C">
              <w:rPr>
                <w:b/>
                <w:lang w:val="de-DE"/>
              </w:rPr>
              <w:t>O</w:t>
            </w:r>
            <w:r>
              <w:rPr>
                <w:b/>
                <w:lang w:val="de-DE"/>
              </w:rPr>
              <w:t xml:space="preserve"> </w:t>
            </w:r>
            <w:r w:rsidRPr="006B1F8C">
              <w:rPr>
                <w:b/>
                <w:lang w:val="de-DE"/>
              </w:rPr>
              <w:t>P</w:t>
            </w:r>
            <w:r>
              <w:rPr>
                <w:b/>
                <w:lang w:val="de-DE"/>
              </w:rPr>
              <w:t xml:space="preserve"> </w:t>
            </w:r>
            <w:r w:rsidRPr="006B1F8C">
              <w:rPr>
                <w:b/>
                <w:lang w:val="de-DE"/>
              </w:rPr>
              <w:t>L</w:t>
            </w:r>
            <w:r>
              <w:rPr>
                <w:b/>
                <w:lang w:val="de-DE"/>
              </w:rPr>
              <w:t xml:space="preserve"> </w:t>
            </w:r>
            <w:r w:rsidRPr="006B1F8C">
              <w:rPr>
                <w:b/>
                <w:lang w:val="de-DE"/>
              </w:rPr>
              <w:t>A</w:t>
            </w:r>
            <w:r>
              <w:rPr>
                <w:b/>
                <w:lang w:val="de-DE"/>
              </w:rPr>
              <w:t xml:space="preserve"> </w:t>
            </w:r>
            <w:r w:rsidRPr="006B1F8C">
              <w:rPr>
                <w:b/>
                <w:lang w:val="de-DE"/>
              </w:rPr>
              <w:t>M</w:t>
            </w:r>
          </w:p>
        </w:tc>
        <w:tc>
          <w:tcPr>
            <w:tcW w:w="1441" w:type="dxa"/>
            <w:vAlign w:val="center"/>
          </w:tcPr>
          <w:p w:rsidR="00580D26" w:rsidRPr="00716E03" w:rsidRDefault="00580D26" w:rsidP="00C63672">
            <w:pPr>
              <w:pStyle w:val="stbilgi"/>
              <w:jc w:val="right"/>
              <w:rPr>
                <w:b/>
                <w:sz w:val="20"/>
                <w:szCs w:val="20"/>
                <w:lang w:val="de-DE"/>
              </w:rPr>
            </w:pPr>
            <w:r>
              <w:rPr>
                <w:b/>
                <w:sz w:val="20"/>
                <w:szCs w:val="20"/>
                <w:lang w:val="de-DE"/>
              </w:rPr>
              <w:t>288.500,00</w:t>
            </w:r>
          </w:p>
        </w:tc>
        <w:tc>
          <w:tcPr>
            <w:tcW w:w="1455" w:type="dxa"/>
            <w:vAlign w:val="center"/>
          </w:tcPr>
          <w:p w:rsidR="00580D26" w:rsidRPr="00716E03" w:rsidRDefault="00580D26" w:rsidP="00C63672">
            <w:pPr>
              <w:pStyle w:val="stbilgi"/>
              <w:jc w:val="right"/>
              <w:rPr>
                <w:b/>
                <w:sz w:val="20"/>
                <w:szCs w:val="20"/>
                <w:lang w:val="de-DE"/>
              </w:rPr>
            </w:pPr>
            <w:r>
              <w:rPr>
                <w:b/>
                <w:sz w:val="20"/>
                <w:szCs w:val="20"/>
                <w:lang w:val="de-DE"/>
              </w:rPr>
              <w:t>288.500,00</w:t>
            </w:r>
          </w:p>
        </w:tc>
      </w:tr>
    </w:tbl>
    <w:p w:rsidR="00580D26" w:rsidRDefault="00580D26" w:rsidP="0039395E">
      <w:pPr>
        <w:pStyle w:val="stbilgi"/>
        <w:tabs>
          <w:tab w:val="clear" w:pos="4536"/>
          <w:tab w:val="clear" w:pos="9072"/>
          <w:tab w:val="right" w:pos="0"/>
        </w:tabs>
        <w:jc w:val="both"/>
        <w:rPr>
          <w:b/>
        </w:rPr>
      </w:pPr>
    </w:p>
    <w:p w:rsidR="0039395E" w:rsidRDefault="0039395E" w:rsidP="0039395E">
      <w:pPr>
        <w:pStyle w:val="stbilgi"/>
        <w:jc w:val="both"/>
        <w:rPr>
          <w:b/>
        </w:rPr>
      </w:pPr>
    </w:p>
    <w:p w:rsidR="00C63672" w:rsidRPr="0026624D" w:rsidRDefault="00C63672" w:rsidP="0039395E">
      <w:pPr>
        <w:pStyle w:val="stbilgi"/>
        <w:jc w:val="both"/>
        <w:rPr>
          <w:b/>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F17696" w:rsidRDefault="00E02606" w:rsidP="00F17696">
      <w:pPr>
        <w:tabs>
          <w:tab w:val="left" w:pos="3892"/>
        </w:tabs>
        <w:jc w:val="both"/>
      </w:pPr>
      <w:r>
        <w:rPr>
          <w:b/>
        </w:rPr>
        <w:t xml:space="preserve">            </w:t>
      </w:r>
      <w:r w:rsidR="004C0E71">
        <w:rPr>
          <w:b/>
        </w:rPr>
        <w:t>Dr.Hüseyin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p w:rsidR="00C32271" w:rsidRPr="00DA097C" w:rsidRDefault="00DA097C" w:rsidP="00C32271">
      <w:pPr>
        <w:tabs>
          <w:tab w:val="left" w:pos="7125"/>
        </w:tabs>
        <w:rPr>
          <w:b/>
        </w:rPr>
      </w:pPr>
      <w:r>
        <w:t xml:space="preserve">            </w:t>
      </w:r>
    </w:p>
    <w:p w:rsidR="00C32271" w:rsidRDefault="00C32271" w:rsidP="00C32271"/>
    <w:p w:rsidR="0039395E" w:rsidRDefault="0039395E" w:rsidP="0039395E">
      <w:pPr>
        <w:pStyle w:val="stbilgi"/>
        <w:rPr>
          <w:b/>
        </w:rPr>
      </w:pPr>
      <w:r w:rsidRPr="0026624D">
        <w:rPr>
          <w:b/>
        </w:rPr>
        <w:t xml:space="preserve">               </w:t>
      </w:r>
    </w:p>
    <w:p w:rsidR="00AA3D24" w:rsidRDefault="00AA3D24" w:rsidP="00AA3D24">
      <w:pPr>
        <w:rPr>
          <w:rFonts w:ascii="Courier New" w:hAnsi="Courier New" w:cs="Courier New"/>
          <w:sz w:val="18"/>
          <w:szCs w:val="18"/>
        </w:rPr>
      </w:pPr>
    </w:p>
    <w:p w:rsidR="00AA3D24" w:rsidRDefault="00AA3D24" w:rsidP="00AA3D24"/>
    <w:p w:rsidR="00AA3D24" w:rsidRPr="00AA3D24" w:rsidRDefault="00AA3D24" w:rsidP="00AA3D24"/>
    <w:sectPr w:rsidR="00AA3D24" w:rsidRPr="00AA3D24" w:rsidSect="00C63672">
      <w:footerReference w:type="default" r:id="rId6"/>
      <w:pgSz w:w="11906" w:h="16838"/>
      <w:pgMar w:top="851" w:right="1418" w:bottom="851" w:left="1418" w:header="709" w:footer="27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A14" w:rsidRDefault="00060A14" w:rsidP="00580D26">
      <w:r>
        <w:separator/>
      </w:r>
    </w:p>
  </w:endnote>
  <w:endnote w:type="continuationSeparator" w:id="0">
    <w:p w:rsidR="00060A14" w:rsidRDefault="00060A14" w:rsidP="00580D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alibri">
    <w:panose1 w:val="020F0502020204030204"/>
    <w:charset w:val="A2"/>
    <w:family w:val="swiss"/>
    <w:pitch w:val="variable"/>
    <w:sig w:usb0="A00002EF" w:usb1="4000207B" w:usb2="00000000" w:usb3="00000000" w:csb0="0000009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672" w:rsidRDefault="00C63672">
    <w:pPr>
      <w:pStyle w:val="Altbilgi"/>
      <w:jc w:val="center"/>
    </w:pPr>
    <w:fldSimple w:instr=" PAGE   \* MERGEFORMAT ">
      <w:r w:rsidR="00A313BC">
        <w:rPr>
          <w:noProof/>
        </w:rPr>
        <w:t>1</w:t>
      </w:r>
    </w:fldSimple>
  </w:p>
  <w:p w:rsidR="00580D26" w:rsidRDefault="00580D26">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A14" w:rsidRDefault="00060A14" w:rsidP="00580D26">
      <w:r>
        <w:separator/>
      </w:r>
    </w:p>
  </w:footnote>
  <w:footnote w:type="continuationSeparator" w:id="0">
    <w:p w:rsidR="00060A14" w:rsidRDefault="00060A14" w:rsidP="00580D2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characterSpacingControl w:val="doNotCompress"/>
  <w:footnotePr>
    <w:footnote w:id="-1"/>
    <w:footnote w:id="0"/>
  </w:footnotePr>
  <w:endnotePr>
    <w:endnote w:id="-1"/>
    <w:endnote w:id="0"/>
  </w:endnotePr>
  <w:compat/>
  <w:docVars>
    <w:docVar w:name="AY_ADI" w:val="OCAK   "/>
    <w:docVar w:name="AY_SAYI" w:val="01"/>
    <w:docVar w:name="BASKAN" w:val="_x000A_"/>
    <w:docVar w:name="BIRLESIM" w:val=" "/>
    <w:docVar w:name="CELSE" w:val="1"/>
    <w:docVar w:name="DAIRE_ADI" w:val="MALİ HİZMETLER MÜDÜRLÜĞÜ"/>
    <w:docVar w:name="DONEM" w:val=" "/>
    <w:docVar w:name="EVRAK_NO" w:val=" "/>
    <w:docVar w:name="EVRAK_TARIHI" w:val=" "/>
    <w:docVar w:name="GUN_ADI" w:val="PERŞEMBE "/>
    <w:docVar w:name="GUN_SAYI" w:val="08"/>
    <w:docVar w:name="IMZALAR" w:val="_x000D__x000D__x000D_"/>
    <w:docVar w:name="IZINLI" w:val="_x000A_"/>
    <w:docVar w:name="KARAR_NO" w:val="2015-2/24"/>
    <w:docVar w:name="KARAR_SONUCU" w:val="_x000A_"/>
    <w:docVar w:name="KARAR_TARIHI" w:val="08/01/2015"/>
    <w:docVar w:name="KARAR_YILI" w:val="2015"/>
    <w:docVar w:name="KARARA_KATILANLAR" w:val="_x000A_"/>
    <w:docVar w:name="KATIP" w:val="_x000A_"/>
    <w:docVar w:name="KONU" w:val="BÜTÇE İÇİ ÖDENEK AKTARMA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60A14"/>
    <w:rsid w:val="00145D5E"/>
    <w:rsid w:val="00195F92"/>
    <w:rsid w:val="001C3523"/>
    <w:rsid w:val="0039395E"/>
    <w:rsid w:val="00496999"/>
    <w:rsid w:val="004C0E71"/>
    <w:rsid w:val="00580D26"/>
    <w:rsid w:val="005B6652"/>
    <w:rsid w:val="005D281D"/>
    <w:rsid w:val="0061198B"/>
    <w:rsid w:val="00631193"/>
    <w:rsid w:val="00695732"/>
    <w:rsid w:val="00734F6E"/>
    <w:rsid w:val="00762A8F"/>
    <w:rsid w:val="007B4EC1"/>
    <w:rsid w:val="00812055"/>
    <w:rsid w:val="00880D98"/>
    <w:rsid w:val="00943EDF"/>
    <w:rsid w:val="009809C6"/>
    <w:rsid w:val="009B2342"/>
    <w:rsid w:val="00A1448D"/>
    <w:rsid w:val="00A313BC"/>
    <w:rsid w:val="00AA3D24"/>
    <w:rsid w:val="00AA69FC"/>
    <w:rsid w:val="00B77BD7"/>
    <w:rsid w:val="00BD252F"/>
    <w:rsid w:val="00BD3F13"/>
    <w:rsid w:val="00C16CC4"/>
    <w:rsid w:val="00C20638"/>
    <w:rsid w:val="00C32271"/>
    <w:rsid w:val="00C4277D"/>
    <w:rsid w:val="00C63672"/>
    <w:rsid w:val="00D07F6E"/>
    <w:rsid w:val="00DA097C"/>
    <w:rsid w:val="00E02606"/>
    <w:rsid w:val="00E754BA"/>
    <w:rsid w:val="00E85A40"/>
    <w:rsid w:val="00ED1B26"/>
    <w:rsid w:val="00F1769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uiPriority w:val="99"/>
    <w:rsid w:val="00580D26"/>
    <w:pPr>
      <w:tabs>
        <w:tab w:val="center" w:pos="4536"/>
        <w:tab w:val="right" w:pos="9072"/>
      </w:tabs>
    </w:pPr>
  </w:style>
  <w:style w:type="character" w:customStyle="1" w:styleId="AltbilgiChar">
    <w:name w:val="Altbilgi Char"/>
    <w:basedOn w:val="VarsaylanParagrafYazTipi"/>
    <w:link w:val="Altbilgi"/>
    <w:uiPriority w:val="99"/>
    <w:rsid w:val="00580D26"/>
    <w:rPr>
      <w:sz w:val="24"/>
      <w:szCs w:val="24"/>
    </w:rPr>
  </w:style>
  <w:style w:type="paragraph" w:styleId="AralkYok">
    <w:name w:val="No Spacing"/>
    <w:uiPriority w:val="1"/>
    <w:qFormat/>
    <w:rsid w:val="00580D26"/>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916866274">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500656873">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651</Words>
  <Characters>3714</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4357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2015-01-13T07:00:00Z</cp:lastPrinted>
  <dcterms:created xsi:type="dcterms:W3CDTF">2015-01-21T11:42:00Z</dcterms:created>
  <dcterms:modified xsi:type="dcterms:W3CDTF">2015-01-21T11:42:00Z</dcterms:modified>
</cp:coreProperties>
</file>