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F7A5C">
                <w:rPr>
                  <w:b/>
                </w:rPr>
                <w:t>2019-2/22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F7A5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F7A5C">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F7A5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F7A5C">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637A14" w:rsidRDefault="00637A14" w:rsidP="00637A14">
      <w:pPr>
        <w:pStyle w:val="stbilgi"/>
        <w:tabs>
          <w:tab w:val="left" w:pos="709"/>
        </w:tabs>
        <w:jc w:val="both"/>
        <w:rPr>
          <w:b/>
        </w:rPr>
      </w:pPr>
      <w:r>
        <w:rPr>
          <w:b/>
        </w:rPr>
        <w:tab/>
        <w:t>Gündemin ÜÇÜNCÜ maddesi gereğince; Resmi kurumların</w:t>
      </w:r>
      <w:r>
        <w:rPr>
          <w:b/>
          <w:bCs/>
        </w:rPr>
        <w:t xml:space="preserve"> imar plan tadilat talepleri</w:t>
      </w:r>
      <w:r>
        <w:rPr>
          <w:b/>
          <w:bCs/>
          <w:sz w:val="36"/>
          <w:szCs w:val="36"/>
        </w:rPr>
        <w:t xml:space="preserve"> </w:t>
      </w:r>
      <w:r>
        <w:rPr>
          <w:b/>
          <w:bCs/>
        </w:rPr>
        <w:t xml:space="preserve">konusu </w:t>
      </w:r>
      <w:r>
        <w:rPr>
          <w:b/>
        </w:rPr>
        <w:t>incelenmek üzere İmar Komisyonuna havale edilmiş olup, komisyon gerekli incelemelerini yaparak hazırlamış olduğu raporunu Başkanlığıma tevdii etmiş bulunmaktadır. Komisyon raporu okundu.</w:t>
      </w:r>
    </w:p>
    <w:p w:rsidR="00637A14" w:rsidRDefault="00637A14" w:rsidP="00637A14">
      <w:pPr>
        <w:pStyle w:val="stbilgi"/>
        <w:tabs>
          <w:tab w:val="left" w:pos="709"/>
        </w:tabs>
        <w:jc w:val="both"/>
        <w:rPr>
          <w:b/>
        </w:rPr>
      </w:pPr>
    </w:p>
    <w:p w:rsidR="00637A14" w:rsidRDefault="00637A14" w:rsidP="00637A14">
      <w:pPr>
        <w:tabs>
          <w:tab w:val="left" w:pos="709"/>
        </w:tabs>
        <w:ind w:firstLine="708"/>
        <w:jc w:val="both"/>
        <w:rPr>
          <w:b/>
          <w:bCs/>
        </w:rPr>
      </w:pPr>
      <w:r>
        <w:rPr>
          <w:b/>
          <w:bCs/>
        </w:rPr>
        <w:t>Yapılan müzakere neticesinde;</w:t>
      </w:r>
    </w:p>
    <w:p w:rsidR="00637A14" w:rsidRDefault="00637A14" w:rsidP="00637A14">
      <w:pPr>
        <w:tabs>
          <w:tab w:val="left" w:pos="709"/>
        </w:tabs>
        <w:ind w:firstLine="708"/>
        <w:jc w:val="both"/>
        <w:rPr>
          <w:b/>
          <w:bCs/>
        </w:rPr>
      </w:pPr>
    </w:p>
    <w:p w:rsidR="00637A14" w:rsidRDefault="00637A14" w:rsidP="00637A14">
      <w:pPr>
        <w:jc w:val="both"/>
        <w:rPr>
          <w:b/>
        </w:rPr>
      </w:pPr>
      <w:r>
        <w:tab/>
      </w:r>
      <w:r>
        <w:rPr>
          <w:b/>
        </w:rPr>
        <w:t>Karayolları 15. Bölge Müdürlüğü'nün 30/11/2018 tarih, E.418747 sayılı yazısı ve ekleri ile Belediyemize iletilen; Düzce-Akçakoca-Ereğli Devlet Yolunun (Km:0+062,00-2+959,22) arasında kamulaştırma projelerine uygun olarak hazırlatılan Karayolu Amaçlı 1/5000 ölçekli Nazım, 1/1000 ölçekli Uygulama İmar Planı değişikliği 3194 sayılı İmar Kanunu ve Mekânsal Planlar Yapım Yönetmeliği doğrultusunda;</w:t>
      </w:r>
    </w:p>
    <w:p w:rsidR="00637A14" w:rsidRDefault="00637A14" w:rsidP="00637A14">
      <w:pPr>
        <w:jc w:val="both"/>
        <w:rPr>
          <w:rFonts w:eastAsia="Calibri"/>
          <w:b/>
          <w:lang w:eastAsia="en-US"/>
        </w:rPr>
      </w:pPr>
    </w:p>
    <w:p w:rsidR="00637A14" w:rsidRDefault="00637A14" w:rsidP="00637A14">
      <w:pPr>
        <w:ind w:firstLine="708"/>
        <w:jc w:val="both"/>
        <w:rPr>
          <w:b/>
          <w:bCs/>
          <w:color w:val="FF0000"/>
        </w:rPr>
      </w:pPr>
      <w:r>
        <w:rPr>
          <w:b/>
          <w:bCs/>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w:t>
      </w:r>
      <w:r>
        <w:rPr>
          <w:b/>
          <w:bCs/>
          <w:color w:val="FF0000"/>
        </w:rPr>
        <w:t xml:space="preserve"> </w:t>
      </w:r>
      <w:r>
        <w:rPr>
          <w:b/>
          <w:bCs/>
        </w:rPr>
        <w:t>Meclis Başkanı Dr.Hüseyin Uysal’ın kabul oyları ile katılanların oybirliği ile kabul edildi.</w:t>
      </w:r>
      <w:r>
        <w:rPr>
          <w:b/>
          <w:bCs/>
          <w:color w:val="FF0000"/>
        </w:rPr>
        <w:t xml:space="preserve">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637A14">
      <w:pPr>
        <w:pStyle w:val="stbilgi"/>
        <w:tabs>
          <w:tab w:val="left" w:pos="1260"/>
          <w:tab w:val="left" w:pos="1440"/>
        </w:tabs>
        <w:jc w:val="both"/>
      </w:pPr>
    </w:p>
    <w:sectPr w:rsidR="00AA3D24" w:rsidRPr="00AA3D24" w:rsidSect="00637A14">
      <w:footerReference w:type="default" r:id="rId7"/>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FA1" w:rsidRDefault="00A06FA1" w:rsidP="006A754B">
      <w:r>
        <w:separator/>
      </w:r>
    </w:p>
  </w:endnote>
  <w:endnote w:type="continuationSeparator" w:id="1">
    <w:p w:rsidR="00A06FA1" w:rsidRDefault="00A06FA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FA1" w:rsidRDefault="00A06FA1" w:rsidP="006A754B">
      <w:r>
        <w:separator/>
      </w:r>
    </w:p>
  </w:footnote>
  <w:footnote w:type="continuationSeparator" w:id="1">
    <w:p w:rsidR="00A06FA1" w:rsidRDefault="00A06FA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9-2/22"/>
    <w:docVar w:name="KARAR_SONUCU" w:val="&#10;"/>
    <w:docVar w:name="KARAR_TARIHI" w:val="03/01/2019"/>
    <w:docVar w:name="KARAR_YILI" w:val="2019"/>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2F64B4"/>
    <w:rsid w:val="00313838"/>
    <w:rsid w:val="003163BA"/>
    <w:rsid w:val="003346BD"/>
    <w:rsid w:val="00351169"/>
    <w:rsid w:val="00375617"/>
    <w:rsid w:val="00376CE9"/>
    <w:rsid w:val="00387DBA"/>
    <w:rsid w:val="00396C17"/>
    <w:rsid w:val="003A5CB6"/>
    <w:rsid w:val="003B45A2"/>
    <w:rsid w:val="003D2E22"/>
    <w:rsid w:val="003D4D9D"/>
    <w:rsid w:val="003F0AA0"/>
    <w:rsid w:val="003F7A5C"/>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37A14"/>
    <w:rsid w:val="006406C1"/>
    <w:rsid w:val="006460C4"/>
    <w:rsid w:val="006673AE"/>
    <w:rsid w:val="00673AB8"/>
    <w:rsid w:val="0067657D"/>
    <w:rsid w:val="0068444F"/>
    <w:rsid w:val="0068666D"/>
    <w:rsid w:val="00693ACF"/>
    <w:rsid w:val="00697249"/>
    <w:rsid w:val="006A155D"/>
    <w:rsid w:val="006A185C"/>
    <w:rsid w:val="006A754B"/>
    <w:rsid w:val="006B4D70"/>
    <w:rsid w:val="006E5AF3"/>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06FA1"/>
    <w:rsid w:val="00A2731A"/>
    <w:rsid w:val="00A37E6B"/>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91F9B"/>
    <w:rsid w:val="00EA0BCD"/>
    <w:rsid w:val="00ED4B01"/>
    <w:rsid w:val="00F1346E"/>
    <w:rsid w:val="00F1496C"/>
    <w:rsid w:val="00F17E75"/>
    <w:rsid w:val="00F20287"/>
    <w:rsid w:val="00F20C79"/>
    <w:rsid w:val="00F33C98"/>
    <w:rsid w:val="00F3775B"/>
    <w:rsid w:val="00F4016C"/>
    <w:rsid w:val="00F46402"/>
    <w:rsid w:val="00F532EC"/>
    <w:rsid w:val="00F55F5F"/>
    <w:rsid w:val="00F92F35"/>
    <w:rsid w:val="00FA1B8A"/>
    <w:rsid w:val="00FB3CB2"/>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5088770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2019-01-04T07:45:00Z</cp:lastPrinted>
  <dcterms:created xsi:type="dcterms:W3CDTF">2019-01-22T06:53:00Z</dcterms:created>
  <dcterms:modified xsi:type="dcterms:W3CDTF">2019-01-22T06:53:00Z</dcterms:modified>
</cp:coreProperties>
</file>