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C73B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27AE7">
                <w:rPr>
                  <w:b/>
                </w:rPr>
                <w:t>2019-2/25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27AE7">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27AE7">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27AE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27AE7">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CC73B0" w:rsidRDefault="00CC73B0" w:rsidP="00CC73B0">
      <w:pPr>
        <w:pStyle w:val="NormalWeb"/>
        <w:shd w:val="clear" w:color="auto" w:fill="FFFFFF"/>
        <w:tabs>
          <w:tab w:val="left" w:pos="709"/>
        </w:tabs>
        <w:spacing w:before="0" w:beforeAutospacing="0" w:after="0" w:afterAutospacing="0"/>
        <w:jc w:val="both"/>
        <w:rPr>
          <w:b/>
        </w:rPr>
      </w:pPr>
      <w:r>
        <w:rPr>
          <w:b/>
        </w:rPr>
        <w:tab/>
        <w:t xml:space="preserve">Gündemin ALTINCI maddesi gereğince; </w:t>
      </w:r>
      <w:r>
        <w:rPr>
          <w:b/>
          <w:bCs/>
          <w:szCs w:val="28"/>
        </w:rPr>
        <w:t>Ödenek Aktarması yapılması</w:t>
      </w:r>
      <w:r>
        <w:rPr>
          <w:b/>
        </w:rPr>
        <w:t xml:space="preserve"> konusu incelenmek üzere Plan ve Bütçe Komisyonuna havale edilmiş olup, komisyon gerekli incelemelerini yaparak hazırlamış olduğu raporunu Başkanlığıma tevdii etmiş bulunmaktadır. Komisyon raporu okundu.</w:t>
      </w:r>
    </w:p>
    <w:p w:rsidR="00CC73B0" w:rsidRDefault="00CC73B0" w:rsidP="00CC73B0">
      <w:pPr>
        <w:pStyle w:val="NormalWeb"/>
        <w:shd w:val="clear" w:color="auto" w:fill="FFFFFF"/>
        <w:tabs>
          <w:tab w:val="left" w:pos="709"/>
        </w:tabs>
        <w:spacing w:before="0" w:beforeAutospacing="0" w:after="0" w:afterAutospacing="0"/>
        <w:jc w:val="both"/>
        <w:rPr>
          <w:b/>
        </w:rPr>
      </w:pPr>
    </w:p>
    <w:p w:rsidR="00CC73B0" w:rsidRDefault="00CC73B0" w:rsidP="00CC73B0">
      <w:pPr>
        <w:pStyle w:val="stbilgi"/>
        <w:tabs>
          <w:tab w:val="clear" w:pos="4536"/>
          <w:tab w:val="left" w:pos="709"/>
        </w:tabs>
        <w:rPr>
          <w:b/>
        </w:rPr>
      </w:pPr>
      <w:r>
        <w:rPr>
          <w:b/>
        </w:rPr>
        <w:tab/>
        <w:t>Yapılan müzakere neticesinde;</w:t>
      </w:r>
    </w:p>
    <w:p w:rsidR="00CC73B0" w:rsidRDefault="00CC73B0" w:rsidP="00CC73B0">
      <w:pPr>
        <w:pStyle w:val="stbilgi"/>
        <w:tabs>
          <w:tab w:val="clear" w:pos="4536"/>
          <w:tab w:val="left" w:pos="709"/>
        </w:tabs>
        <w:rPr>
          <w:b/>
        </w:rPr>
      </w:pPr>
    </w:p>
    <w:p w:rsidR="00CC73B0" w:rsidRDefault="00CC73B0" w:rsidP="00CC73B0">
      <w:pPr>
        <w:pStyle w:val="stbilgi"/>
        <w:tabs>
          <w:tab w:val="clear" w:pos="4536"/>
          <w:tab w:val="left" w:pos="709"/>
        </w:tabs>
        <w:jc w:val="both"/>
        <w:rPr>
          <w:b/>
        </w:rPr>
      </w:pPr>
      <w:r>
        <w:rPr>
          <w:b/>
        </w:rPr>
        <w:tab/>
        <w:t>Belediyemiz Ulaşım Hizmetleri Müdürlüğünce yapılan Akaryakıt Alımı İşi ihalelerine teklif veren olmadığı için ihale iptal edilmiş olup, bu nedenlerden dolayı belediye hizmetlerinde aksamaya mahal vermemek için ; 01.01.2019-15.01.2019 (15 gün) tarihleri arasında Doğrudan Teminler (22-d) ile akaryakıt alımı yapılacağı ve Doğrudan temin işlemlerinin tek merkezden Ulaşım Hizmetleri Müdürlüğünce kontrolünün yapılabilmesi için diğer tüm birimlere ait 2019 yılı akaryakıt alımı bütçesinin Ulaşım Hizmetleri Müdürlüğü akaryakıt alımları bütçesine aktarılması;</w:t>
      </w:r>
    </w:p>
    <w:p w:rsidR="00CC73B0" w:rsidRDefault="00CC73B0" w:rsidP="00CC73B0"/>
    <w:tbl>
      <w:tblPr>
        <w:tblW w:w="9255" w:type="dxa"/>
        <w:tblInd w:w="58" w:type="dxa"/>
        <w:tblCellMar>
          <w:left w:w="70" w:type="dxa"/>
          <w:right w:w="70" w:type="dxa"/>
        </w:tblCellMar>
        <w:tblLook w:val="04A0"/>
      </w:tblPr>
      <w:tblGrid>
        <w:gridCol w:w="1729"/>
        <w:gridCol w:w="1494"/>
        <w:gridCol w:w="1089"/>
        <w:gridCol w:w="1445"/>
        <w:gridCol w:w="1710"/>
        <w:gridCol w:w="1788"/>
      </w:tblGrid>
      <w:tr w:rsidR="00CC73B0" w:rsidTr="00CC73B0">
        <w:trPr>
          <w:trHeight w:val="912"/>
        </w:trPr>
        <w:tc>
          <w:tcPr>
            <w:tcW w:w="1729"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KURUMSAL</w:t>
            </w:r>
            <w:r w:rsidRPr="00CC73B0">
              <w:rPr>
                <w:b/>
                <w:bCs/>
                <w:color w:val="000000"/>
                <w:sz w:val="22"/>
                <w:szCs w:val="22"/>
              </w:rPr>
              <w:br/>
              <w:t>KODU</w:t>
            </w:r>
          </w:p>
        </w:tc>
        <w:tc>
          <w:tcPr>
            <w:tcW w:w="1494"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FONKSİYON</w:t>
            </w:r>
            <w:r w:rsidRPr="00CC73B0">
              <w:rPr>
                <w:b/>
                <w:bCs/>
                <w:color w:val="000000"/>
                <w:sz w:val="22"/>
                <w:szCs w:val="22"/>
              </w:rPr>
              <w:br/>
              <w:t>KODU</w:t>
            </w:r>
          </w:p>
        </w:tc>
        <w:tc>
          <w:tcPr>
            <w:tcW w:w="1089"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FİNANS</w:t>
            </w:r>
            <w:r w:rsidRPr="00CC73B0">
              <w:rPr>
                <w:b/>
                <w:bCs/>
                <w:color w:val="000000"/>
                <w:sz w:val="22"/>
                <w:szCs w:val="22"/>
              </w:rPr>
              <w:br/>
              <w:t>TİPİ</w:t>
            </w:r>
          </w:p>
        </w:tc>
        <w:tc>
          <w:tcPr>
            <w:tcW w:w="1445"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EKONOMİK</w:t>
            </w:r>
            <w:r w:rsidRPr="00CC73B0">
              <w:rPr>
                <w:b/>
                <w:bCs/>
                <w:color w:val="000000"/>
                <w:sz w:val="22"/>
                <w:szCs w:val="22"/>
              </w:rPr>
              <w:br/>
              <w:t>KODU</w:t>
            </w:r>
          </w:p>
        </w:tc>
        <w:tc>
          <w:tcPr>
            <w:tcW w:w="1710"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DÜŞÜLEN</w:t>
            </w:r>
          </w:p>
        </w:tc>
        <w:tc>
          <w:tcPr>
            <w:tcW w:w="1788"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EKLENEN</w:t>
            </w: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46 67 08 02</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01 11</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37.000,00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46 67 08 32</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01 39</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1.710.000,00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46 67 08 34</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03 20</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150.000,00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46 67 08 37</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06 30</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220.000,00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46 67 08 37</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05 20</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434.000,00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lastRenderedPageBreak/>
              <w:t>46 67 08 40</w:t>
            </w:r>
          </w:p>
        </w:tc>
        <w:tc>
          <w:tcPr>
            <w:tcW w:w="1494"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07 40</w:t>
            </w:r>
          </w:p>
        </w:tc>
        <w:tc>
          <w:tcPr>
            <w:tcW w:w="1089"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123.000,00 TL</w:t>
            </w:r>
          </w:p>
        </w:tc>
        <w:tc>
          <w:tcPr>
            <w:tcW w:w="1788" w:type="dxa"/>
            <w:tcBorders>
              <w:top w:val="single" w:sz="4" w:space="0" w:color="auto"/>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46 67 08 42</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03 99</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60.000,00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46 67 08 45</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08 20</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12.000,00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nil"/>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46 67 08 46</w:t>
            </w:r>
          </w:p>
        </w:tc>
        <w:tc>
          <w:tcPr>
            <w:tcW w:w="1494"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04 11</w:t>
            </w:r>
          </w:p>
        </w:tc>
        <w:tc>
          <w:tcPr>
            <w:tcW w:w="1089"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nil"/>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nil"/>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20.000,00 TL</w:t>
            </w:r>
          </w:p>
        </w:tc>
        <w:tc>
          <w:tcPr>
            <w:tcW w:w="1788" w:type="dxa"/>
            <w:tcBorders>
              <w:top w:val="nil"/>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46 67 08 48</w:t>
            </w:r>
          </w:p>
        </w:tc>
        <w:tc>
          <w:tcPr>
            <w:tcW w:w="1494"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04 43</w:t>
            </w:r>
          </w:p>
        </w:tc>
        <w:tc>
          <w:tcPr>
            <w:tcW w:w="1089"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26.000,00 TL</w:t>
            </w:r>
          </w:p>
        </w:tc>
        <w:tc>
          <w:tcPr>
            <w:tcW w:w="1788" w:type="dxa"/>
            <w:tcBorders>
              <w:top w:val="single" w:sz="4" w:space="0" w:color="auto"/>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46 67 08 49</w:t>
            </w:r>
          </w:p>
        </w:tc>
        <w:tc>
          <w:tcPr>
            <w:tcW w:w="1494"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01 99</w:t>
            </w:r>
          </w:p>
        </w:tc>
        <w:tc>
          <w:tcPr>
            <w:tcW w:w="1089"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100.000,00 TL</w:t>
            </w:r>
          </w:p>
        </w:tc>
        <w:tc>
          <w:tcPr>
            <w:tcW w:w="1788"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46 67 08 50</w:t>
            </w:r>
          </w:p>
        </w:tc>
        <w:tc>
          <w:tcPr>
            <w:tcW w:w="1494"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10 20</w:t>
            </w:r>
          </w:p>
        </w:tc>
        <w:tc>
          <w:tcPr>
            <w:tcW w:w="1089"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10.000,00 TL</w:t>
            </w:r>
          </w:p>
        </w:tc>
        <w:tc>
          <w:tcPr>
            <w:tcW w:w="1788"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46 67 08 50</w:t>
            </w:r>
          </w:p>
        </w:tc>
        <w:tc>
          <w:tcPr>
            <w:tcW w:w="1494"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10 12</w:t>
            </w:r>
          </w:p>
        </w:tc>
        <w:tc>
          <w:tcPr>
            <w:tcW w:w="1089"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50.000,00 TL</w:t>
            </w:r>
          </w:p>
        </w:tc>
        <w:tc>
          <w:tcPr>
            <w:tcW w:w="1788"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46 67 08 51</w:t>
            </w:r>
          </w:p>
        </w:tc>
        <w:tc>
          <w:tcPr>
            <w:tcW w:w="1494"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08 10</w:t>
            </w:r>
          </w:p>
        </w:tc>
        <w:tc>
          <w:tcPr>
            <w:tcW w:w="1089"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290.000,00 TL</w:t>
            </w:r>
          </w:p>
        </w:tc>
        <w:tc>
          <w:tcPr>
            <w:tcW w:w="1788"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46 67 08 39</w:t>
            </w:r>
          </w:p>
        </w:tc>
        <w:tc>
          <w:tcPr>
            <w:tcW w:w="1494"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04 52</w:t>
            </w:r>
          </w:p>
        </w:tc>
        <w:tc>
          <w:tcPr>
            <w:tcW w:w="1089"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5</w:t>
            </w:r>
          </w:p>
        </w:tc>
        <w:tc>
          <w:tcPr>
            <w:tcW w:w="1445" w:type="dxa"/>
            <w:tcBorders>
              <w:top w:val="single" w:sz="4" w:space="0" w:color="auto"/>
              <w:left w:val="nil"/>
              <w:bottom w:val="single" w:sz="4" w:space="0" w:color="auto"/>
              <w:right w:val="single" w:sz="4" w:space="0" w:color="auto"/>
            </w:tcBorders>
            <w:vAlign w:val="center"/>
            <w:hideMark/>
          </w:tcPr>
          <w:p w:rsidR="00CC73B0" w:rsidRPr="00CC73B0" w:rsidRDefault="00CC73B0">
            <w:pPr>
              <w:jc w:val="center"/>
              <w:rPr>
                <w:b/>
                <w:bCs/>
                <w:color w:val="000000"/>
                <w:sz w:val="22"/>
                <w:szCs w:val="22"/>
              </w:rPr>
            </w:pPr>
            <w:r w:rsidRPr="00CC73B0">
              <w:rPr>
                <w:b/>
                <w:bCs/>
                <w:color w:val="000000"/>
                <w:sz w:val="22"/>
                <w:szCs w:val="22"/>
              </w:rPr>
              <w:t>03 2 3 02</w:t>
            </w:r>
          </w:p>
        </w:tc>
        <w:tc>
          <w:tcPr>
            <w:tcW w:w="1710" w:type="dxa"/>
            <w:tcBorders>
              <w:top w:val="single" w:sz="4" w:space="0" w:color="auto"/>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c>
          <w:tcPr>
            <w:tcW w:w="1788"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3.242.000,00 TL</w:t>
            </w:r>
          </w:p>
        </w:tc>
      </w:tr>
      <w:tr w:rsidR="00CC73B0" w:rsidTr="00CC73B0">
        <w:trPr>
          <w:trHeight w:val="592"/>
        </w:trPr>
        <w:tc>
          <w:tcPr>
            <w:tcW w:w="1729" w:type="dxa"/>
            <w:tcBorders>
              <w:top w:val="single" w:sz="4" w:space="0" w:color="auto"/>
              <w:left w:val="single" w:sz="4" w:space="0" w:color="auto"/>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c>
          <w:tcPr>
            <w:tcW w:w="1494" w:type="dxa"/>
            <w:tcBorders>
              <w:top w:val="single" w:sz="4" w:space="0" w:color="auto"/>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c>
          <w:tcPr>
            <w:tcW w:w="1089" w:type="dxa"/>
            <w:tcBorders>
              <w:top w:val="single" w:sz="4" w:space="0" w:color="auto"/>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c>
          <w:tcPr>
            <w:tcW w:w="1445" w:type="dxa"/>
            <w:tcBorders>
              <w:top w:val="single" w:sz="4" w:space="0" w:color="auto"/>
              <w:left w:val="nil"/>
              <w:bottom w:val="single" w:sz="4" w:space="0" w:color="auto"/>
              <w:right w:val="single" w:sz="4" w:space="0" w:color="auto"/>
            </w:tcBorders>
            <w:noWrap/>
            <w:vAlign w:val="center"/>
            <w:hideMark/>
          </w:tcPr>
          <w:p w:rsidR="00CC73B0" w:rsidRPr="00CC73B0" w:rsidRDefault="00CC73B0">
            <w:pPr>
              <w:spacing w:line="276" w:lineRule="auto"/>
              <w:rPr>
                <w:rFonts w:eastAsia="Calibri"/>
                <w:sz w:val="22"/>
                <w:szCs w:val="22"/>
                <w:lang w:eastAsia="en-US"/>
              </w:rPr>
            </w:pPr>
          </w:p>
        </w:tc>
        <w:tc>
          <w:tcPr>
            <w:tcW w:w="1710"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3.242.000,00 TL</w:t>
            </w:r>
          </w:p>
        </w:tc>
        <w:tc>
          <w:tcPr>
            <w:tcW w:w="1788" w:type="dxa"/>
            <w:tcBorders>
              <w:top w:val="single" w:sz="4" w:space="0" w:color="auto"/>
              <w:left w:val="nil"/>
              <w:bottom w:val="single" w:sz="4" w:space="0" w:color="auto"/>
              <w:right w:val="single" w:sz="4" w:space="0" w:color="auto"/>
            </w:tcBorders>
            <w:noWrap/>
            <w:vAlign w:val="center"/>
            <w:hideMark/>
          </w:tcPr>
          <w:p w:rsidR="00CC73B0" w:rsidRPr="00CC73B0" w:rsidRDefault="00CC73B0">
            <w:pPr>
              <w:jc w:val="center"/>
              <w:rPr>
                <w:b/>
                <w:bCs/>
                <w:color w:val="000000"/>
                <w:sz w:val="22"/>
                <w:szCs w:val="22"/>
              </w:rPr>
            </w:pPr>
            <w:r w:rsidRPr="00CC73B0">
              <w:rPr>
                <w:b/>
                <w:bCs/>
                <w:color w:val="000000"/>
                <w:sz w:val="22"/>
                <w:szCs w:val="22"/>
              </w:rPr>
              <w:t>3.242.000,00 TL</w:t>
            </w:r>
          </w:p>
        </w:tc>
      </w:tr>
    </w:tbl>
    <w:p w:rsidR="00CC73B0" w:rsidRDefault="00CC73B0" w:rsidP="00CC73B0">
      <w:pPr>
        <w:rPr>
          <w:rFonts w:ascii="Calibri" w:hAnsi="Calibri"/>
          <w:sz w:val="22"/>
          <w:szCs w:val="22"/>
          <w:lang w:eastAsia="en-US"/>
        </w:rPr>
      </w:pPr>
    </w:p>
    <w:p w:rsidR="006238F9" w:rsidRDefault="006238F9" w:rsidP="002E2D25">
      <w:pPr>
        <w:jc w:val="both"/>
        <w:rPr>
          <w:b/>
        </w:rPr>
      </w:pPr>
    </w:p>
    <w:p w:rsidR="00CC73B0" w:rsidRDefault="00CC73B0" w:rsidP="00CC73B0">
      <w:pPr>
        <w:ind w:firstLine="708"/>
        <w:jc w:val="both"/>
        <w:rPr>
          <w:b/>
          <w:bCs/>
        </w:rPr>
      </w:pPr>
      <w:r>
        <w:rPr>
          <w:b/>
        </w:rPr>
        <w:t xml:space="preserve">Üye </w:t>
      </w:r>
      <w:r>
        <w:rPr>
          <w:b/>
          <w:bCs/>
        </w:rPr>
        <w:t xml:space="preserve">Reşat Latif kabul, Eyüp Karaarslan kabul, Sezai Meriç kabul, Esra Alpago kabul, Yusuf Kalay kabul, Halil Bozkuş kabul, Salih Kumaş kabul, Mehmet Erdoğan kabul, Ayhan Atay kabul, İhsan Yazıcıoğlu kabul, Sabri Dinç kabul, Fevzi Ekşi kabul, Turgay Aydın kabul, Muhammet Mustafa Şentürk kabul, Fevzi Mazlum kabul,            Hacı Mahmut Kırkpınar kabul, Güler Demiroğlu çekimser, Özkan Özyağcı red, Nezih Anıl red, Sibel Yıldız çekimser, Cumhur Nalcı çekimser, Kemal Özer kabul, Şerif Sertan Ocakçı çekimser, Coşkun Öztürk çekimser, Fikret Fota çekimser, Mustafa Başhan çekimser ve Meclis Başkanı Dr.Hüseyin Uysal’ın kabul oyları ile katılanların 7 çekimser, 2 red oyuna karşı 18 kabul oyu ile oyçokluğu ile kabul edildi.  </w:t>
      </w:r>
    </w:p>
    <w:p w:rsidR="00DA4411" w:rsidRDefault="00DA4411" w:rsidP="002E2D25">
      <w:pPr>
        <w:jc w:val="both"/>
        <w:rPr>
          <w:b/>
        </w:rPr>
      </w:pPr>
    </w:p>
    <w:p w:rsidR="00CC73B0" w:rsidRDefault="00CC73B0"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27AE7">
          <w:rPr>
            <w:rFonts w:ascii="Courier New" w:hAnsi="Courier New" w:cs="Courier New"/>
            <w:sz w:val="18"/>
            <w:szCs w:val="18"/>
          </w:rPr>
          <w:cr/>
        </w:r>
        <w:r w:rsidR="00027AE7">
          <w:rPr>
            <w:rFonts w:ascii="Courier New" w:hAnsi="Courier New" w:cs="Courier New"/>
            <w:sz w:val="18"/>
            <w:szCs w:val="18"/>
          </w:rPr>
          <w:cr/>
        </w:r>
        <w:r w:rsidR="00027AE7">
          <w:rPr>
            <w:rFonts w:ascii="Courier New" w:hAnsi="Courier New" w:cs="Courier New"/>
            <w:sz w:val="18"/>
            <w:szCs w:val="18"/>
          </w:rPr>
          <w:cr/>
        </w:r>
      </w:fldSimple>
    </w:p>
    <w:sectPr w:rsidR="00AA3D24" w:rsidRPr="00AA3D24" w:rsidSect="00CC73B0">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D8C" w:rsidRDefault="00244D8C" w:rsidP="006A754B">
      <w:r>
        <w:separator/>
      </w:r>
    </w:p>
  </w:endnote>
  <w:endnote w:type="continuationSeparator" w:id="1">
    <w:p w:rsidR="00244D8C" w:rsidRDefault="00244D8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3B0" w:rsidRDefault="00CC73B0">
    <w:pPr>
      <w:pStyle w:val="Altbilgi"/>
      <w:jc w:val="center"/>
    </w:pPr>
    <w:fldSimple w:instr=" PAGE   \* MERGEFORMAT ">
      <w:r w:rsidR="00027AE7">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D8C" w:rsidRDefault="00244D8C" w:rsidP="006A754B">
      <w:r>
        <w:separator/>
      </w:r>
    </w:p>
  </w:footnote>
  <w:footnote w:type="continuationSeparator" w:id="1">
    <w:p w:rsidR="00244D8C" w:rsidRDefault="00244D8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3"/>
    <w:docVar w:name="IMZALAR" w:val="&#10;&#10;&#10;"/>
    <w:docVar w:name="IZINLI" w:val="&#10;"/>
    <w:docVar w:name="KARAR_NO" w:val="2019-2/25"/>
    <w:docVar w:name="KARAR_SONUCU" w:val="&#10;"/>
    <w:docVar w:name="KARAR_TARIHI" w:val="03/01/2019"/>
    <w:docVar w:name="KARAR_YILI" w:val="2019"/>
    <w:docVar w:name="KARARA_KATILANLAR" w:val="&#10;"/>
    <w:docVar w:name="KATIP" w:val="&#10;"/>
    <w:docVar w:name="KONU" w:val="ÖDENEK AKTARMA TEKLİF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27AE7"/>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23B6"/>
    <w:rsid w:val="002033D8"/>
    <w:rsid w:val="0022029E"/>
    <w:rsid w:val="00244D8C"/>
    <w:rsid w:val="002544F9"/>
    <w:rsid w:val="00263DF6"/>
    <w:rsid w:val="002640CC"/>
    <w:rsid w:val="00271E31"/>
    <w:rsid w:val="00273A8C"/>
    <w:rsid w:val="00280869"/>
    <w:rsid w:val="00294F60"/>
    <w:rsid w:val="002A2FEB"/>
    <w:rsid w:val="002D21C4"/>
    <w:rsid w:val="002D4DD8"/>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87EF1"/>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47133"/>
    <w:rsid w:val="00965A4D"/>
    <w:rsid w:val="0097006E"/>
    <w:rsid w:val="00986453"/>
    <w:rsid w:val="00990613"/>
    <w:rsid w:val="009B72D7"/>
    <w:rsid w:val="009C0653"/>
    <w:rsid w:val="009C41E9"/>
    <w:rsid w:val="009C49DE"/>
    <w:rsid w:val="009E174C"/>
    <w:rsid w:val="00A2731A"/>
    <w:rsid w:val="00A50C04"/>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2400"/>
    <w:rsid w:val="00B46D7A"/>
    <w:rsid w:val="00B47069"/>
    <w:rsid w:val="00B6621E"/>
    <w:rsid w:val="00B92684"/>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62B76"/>
    <w:rsid w:val="00C755D3"/>
    <w:rsid w:val="00C80D4C"/>
    <w:rsid w:val="00C93246"/>
    <w:rsid w:val="00CA075D"/>
    <w:rsid w:val="00CA3215"/>
    <w:rsid w:val="00CC7110"/>
    <w:rsid w:val="00CC73B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2CB8"/>
    <w:rsid w:val="00DF792F"/>
    <w:rsid w:val="00E14FA0"/>
    <w:rsid w:val="00E21C1B"/>
    <w:rsid w:val="00E27BF8"/>
    <w:rsid w:val="00E30192"/>
    <w:rsid w:val="00E31FF7"/>
    <w:rsid w:val="00E6355F"/>
    <w:rsid w:val="00E754BA"/>
    <w:rsid w:val="00E76118"/>
    <w:rsid w:val="00E846FD"/>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19311101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90714280">
      <w:bodyDiv w:val="1"/>
      <w:marLeft w:val="0"/>
      <w:marRight w:val="0"/>
      <w:marTop w:val="0"/>
      <w:marBottom w:val="0"/>
      <w:divBdr>
        <w:top w:val="none" w:sz="0" w:space="0" w:color="auto"/>
        <w:left w:val="none" w:sz="0" w:space="0" w:color="auto"/>
        <w:bottom w:val="none" w:sz="0" w:space="0" w:color="auto"/>
        <w:right w:val="none" w:sz="0" w:space="0" w:color="auto"/>
      </w:divBdr>
    </w:div>
    <w:div w:id="161389994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2019-01-04T07:49:00Z</cp:lastPrinted>
  <dcterms:created xsi:type="dcterms:W3CDTF">2019-01-22T06:51:00Z</dcterms:created>
  <dcterms:modified xsi:type="dcterms:W3CDTF">2019-01-22T06:51:00Z</dcterms:modified>
</cp:coreProperties>
</file>